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90185F" w:rsidRDefault="002914D6">
            <w:pPr>
              <w:bidi w:val="0"/>
              <w:jc w:val="right"/>
              <w:rPr>
                <w:rFonts w:ascii="Arial" w:hAnsi="Arial"/>
                <w:b/>
                <w:bCs/>
                <w:noProof w:val="0"/>
              </w:rPr>
            </w:pPr>
          </w:p>
          <w:sdt>
            <w:sdtPr>
              <w:alias w:val="1180"/>
              <w:tag w:val="1180"/>
              <w:id w:val="1559975633"/>
              <w:text w:multiLine="1"/>
            </w:sdtPr>
            <w:sdtEndPr/>
            <w:sdtContent>
              <w:p w:rsidR="00F8719C" w:rsidRPr="0090185F" w:rsidRDefault="0090185F" w:rsidP="0090185F">
                <w:pPr>
                  <w:bidi w:val="0"/>
                  <w:jc w:val="right"/>
                  <w:rPr>
                    <w:rFonts w:ascii="Arial" w:hAnsi="Arial"/>
                    <w:b/>
                    <w:bCs/>
                    <w:noProof w:val="0"/>
                    <w:rtl/>
                  </w:rPr>
                </w:pPr>
                <w:r w:rsidRPr="0090185F">
                  <w:rPr>
                    <w:rFonts w:ascii="Arial" w:hAnsi="Arial" w:hint="cs"/>
                    <w:b/>
                    <w:bCs/>
                    <w:noProof w:val="0"/>
                    <w:rtl/>
                  </w:rPr>
                  <w:t>ה</w:t>
                </w:r>
                <w:r w:rsidR="000834BC" w:rsidRPr="0090185F">
                  <w:rPr>
                    <w:rFonts w:ascii="Arial" w:hAnsi="Arial"/>
                    <w:b/>
                    <w:bCs/>
                    <w:noProof w:val="0"/>
                    <w:rtl/>
                  </w:rPr>
                  <w:t>מבקש</w:t>
                </w:r>
                <w:r w:rsidRPr="0090185F">
                  <w:rPr>
                    <w:rFonts w:ascii="Arial" w:hAnsi="Arial" w:hint="cs"/>
                    <w:b/>
                    <w:bCs/>
                    <w:noProof w:val="0"/>
                    <w:rtl/>
                  </w:rPr>
                  <w:t>ת</w:t>
                </w:r>
                <w:r>
                  <w:rPr>
                    <w:rFonts w:ascii="Arial" w:hAnsi="Arial" w:hint="cs"/>
                    <w:b/>
                    <w:bCs/>
                    <w:noProof w:val="0"/>
                    <w:rtl/>
                  </w:rPr>
                  <w:t>:</w:t>
                </w:r>
              </w:p>
            </w:sdtContent>
          </w:sdt>
        </w:tc>
        <w:tc>
          <w:tcPr>
            <w:tcW w:w="5571" w:type="dxa"/>
          </w:tcPr>
          <w:p w:rsidR="002914D6" w:rsidRPr="0090185F" w:rsidRDefault="002914D6">
            <w:pPr>
              <w:rPr>
                <w:rFonts w:ascii="Arial" w:hAnsi="Arial"/>
                <w:b/>
                <w:bCs/>
                <w:noProof w:val="0"/>
              </w:rPr>
            </w:pPr>
          </w:p>
          <w:p w:rsidR="002914D6" w:rsidRPr="0090185F" w:rsidRDefault="0052154D" w:rsidP="009A64E7">
            <w:pPr>
              <w:rPr>
                <w:rtl/>
              </w:rPr>
            </w:pPr>
            <w:sdt>
              <w:sdtPr>
                <w:rPr>
                  <w:rtl/>
                </w:rPr>
                <w:alias w:val="1478"/>
                <w:tag w:val="1478"/>
                <w:id w:val="-1896729429"/>
                <w:text w:multiLine="1"/>
              </w:sdtPr>
              <w:sdtEndPr/>
              <w:sdtContent>
                <w:r w:rsidR="009A64E7">
                  <w:rPr>
                    <w:rFonts w:ascii="Arial" w:hAnsi="Arial" w:hint="cs"/>
                    <w:b/>
                    <w:bCs/>
                    <w:noProof w:val="0"/>
                    <w:rtl/>
                  </w:rPr>
                  <w:t>פלונית</w:t>
                </w:r>
              </w:sdtContent>
            </w:sdt>
            <w:sdt>
              <w:sdtPr>
                <w:rPr>
                  <w:rtl/>
                </w:rPr>
                <w:alias w:val="2316"/>
                <w:tag w:val="2316"/>
                <w:id w:val="1341505390"/>
                <w:showingPlcHdr/>
                <w:text w:multiLine="1"/>
              </w:sdtPr>
              <w:sdtEndPr/>
              <w:sdtContent>
                <w:r w:rsidR="009A64E7">
                  <w:rPr>
                    <w:rtl/>
                  </w:rPr>
                  <w:t xml:space="preserve">     </w:t>
                </w:r>
              </w:sdtContent>
            </w:sdt>
          </w:p>
          <w:p w:rsidR="0090185F" w:rsidRPr="0090185F" w:rsidRDefault="0090185F">
            <w:pPr>
              <w:rPr>
                <w:b/>
                <w:bCs/>
                <w:noProof w:val="0"/>
              </w:rPr>
            </w:pPr>
            <w:r w:rsidRPr="0090185F">
              <w:rPr>
                <w:rFonts w:hint="cs"/>
                <w:b/>
                <w:bCs/>
                <w:rtl/>
              </w:rPr>
              <w:t>ע"י ב"כ עו"ד ארז חיימי</w:t>
            </w:r>
          </w:p>
        </w:tc>
      </w:tr>
      <w:tr w:rsidR="002914D6">
        <w:trPr>
          <w:jc w:val="center"/>
        </w:trPr>
        <w:tc>
          <w:tcPr>
            <w:tcW w:w="8820" w:type="dxa"/>
            <w:gridSpan w:val="3"/>
          </w:tcPr>
          <w:p w:rsidR="002914D6" w:rsidRPr="0090185F" w:rsidRDefault="002914D6">
            <w:pPr>
              <w:rPr>
                <w:rFonts w:ascii="Arial" w:hAnsi="Arial"/>
                <w:b/>
                <w:bCs/>
                <w:noProof w:val="0"/>
                <w:rtl/>
              </w:rPr>
            </w:pPr>
          </w:p>
          <w:p w:rsidR="002914D6" w:rsidRPr="0090185F" w:rsidRDefault="00011212">
            <w:pPr>
              <w:jc w:val="center"/>
              <w:rPr>
                <w:rFonts w:ascii="Arial" w:hAnsi="Arial"/>
                <w:b/>
                <w:bCs/>
                <w:noProof w:val="0"/>
                <w:rtl/>
              </w:rPr>
            </w:pPr>
            <w:r w:rsidRPr="0090185F">
              <w:rPr>
                <w:rFonts w:ascii="Arial" w:hAnsi="Arial"/>
                <w:b/>
                <w:bCs/>
                <w:noProof w:val="0"/>
                <w:rtl/>
              </w:rPr>
              <w:t>נגד</w:t>
            </w:r>
          </w:p>
          <w:p w:rsidR="002914D6" w:rsidRPr="0090185F" w:rsidRDefault="002914D6">
            <w:pPr>
              <w:rPr>
                <w:rFonts w:ascii="Arial" w:hAnsi="Arial"/>
                <w:b/>
                <w:bCs/>
                <w:noProof w:val="0"/>
              </w:rPr>
            </w:pPr>
          </w:p>
        </w:tc>
      </w:tr>
      <w:tr w:rsidR="002914D6">
        <w:trPr>
          <w:jc w:val="center"/>
        </w:trPr>
        <w:tc>
          <w:tcPr>
            <w:tcW w:w="3249" w:type="dxa"/>
            <w:gridSpan w:val="2"/>
          </w:tcPr>
          <w:p w:rsidR="002914D6" w:rsidRPr="0090185F" w:rsidRDefault="0052154D" w:rsidP="0090185F">
            <w:pPr>
              <w:rPr>
                <w:rFonts w:ascii="Arial" w:hAnsi="Arial"/>
                <w:b/>
                <w:bCs/>
                <w:noProof w:val="0"/>
              </w:rPr>
            </w:pPr>
            <w:sdt>
              <w:sdtPr>
                <w:rPr>
                  <w:rtl/>
                </w:rPr>
                <w:alias w:val="1184"/>
                <w:tag w:val="1184"/>
                <w:id w:val="386307046"/>
                <w:text w:multiLine="1"/>
              </w:sdtPr>
              <w:sdtEndPr/>
              <w:sdtContent>
                <w:r w:rsidR="0090185F" w:rsidRPr="0090185F">
                  <w:rPr>
                    <w:rFonts w:ascii="Arial" w:hAnsi="Arial" w:hint="cs"/>
                    <w:b/>
                    <w:bCs/>
                    <w:noProof w:val="0"/>
                    <w:rtl/>
                  </w:rPr>
                  <w:t>ה</w:t>
                </w:r>
                <w:r w:rsidR="00094813" w:rsidRPr="0090185F">
                  <w:rPr>
                    <w:rFonts w:ascii="Arial" w:hAnsi="Arial"/>
                    <w:b/>
                    <w:bCs/>
                    <w:noProof w:val="0"/>
                    <w:rtl/>
                  </w:rPr>
                  <w:t>משיב</w:t>
                </w:r>
                <w:r w:rsidR="0090185F">
                  <w:rPr>
                    <w:rFonts w:ascii="Arial" w:hAnsi="Arial" w:hint="cs"/>
                    <w:b/>
                    <w:bCs/>
                    <w:noProof w:val="0"/>
                    <w:rtl/>
                  </w:rPr>
                  <w:t>:</w:t>
                </w:r>
              </w:sdtContent>
            </w:sdt>
          </w:p>
        </w:tc>
        <w:tc>
          <w:tcPr>
            <w:tcW w:w="5571" w:type="dxa"/>
          </w:tcPr>
          <w:p w:rsidR="002914D6" w:rsidRPr="0090185F" w:rsidRDefault="0052154D" w:rsidP="009A64E7">
            <w:pPr>
              <w:rPr>
                <w:b/>
                <w:bCs/>
                <w:noProof w:val="0"/>
                <w:rtl/>
              </w:rPr>
            </w:pPr>
            <w:sdt>
              <w:sdtPr>
                <w:rPr>
                  <w:rtl/>
                </w:rPr>
                <w:alias w:val="1486"/>
                <w:tag w:val="1486"/>
                <w:id w:val="2063827857"/>
                <w:text w:multiLine="1"/>
              </w:sdtPr>
              <w:sdtEndPr/>
              <w:sdtContent>
                <w:r w:rsidR="009A64E7">
                  <w:rPr>
                    <w:rFonts w:ascii="Arial" w:hAnsi="Arial" w:hint="cs"/>
                    <w:b/>
                    <w:bCs/>
                    <w:noProof w:val="0"/>
                    <w:rtl/>
                  </w:rPr>
                  <w:t>פלוני</w:t>
                </w:r>
              </w:sdtContent>
            </w:sdt>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tl/>
              </w:rPr>
            </w:pPr>
          </w:p>
          <w:p w:rsidR="0090185F" w:rsidRDefault="0090185F" w:rsidP="0090185F">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90185F" w:rsidRPr="009A64E7" w:rsidRDefault="00AF06D7" w:rsidP="00AF06D7">
      <w:pPr>
        <w:spacing w:line="360" w:lineRule="auto"/>
        <w:jc w:val="both"/>
        <w:rPr>
          <w:rFonts w:ascii="Arial" w:hAnsi="Arial"/>
          <w:i/>
          <w:iCs/>
          <w:noProof w:val="0"/>
          <w:rtl/>
        </w:rPr>
      </w:pPr>
      <w:r w:rsidRPr="009A64E7">
        <w:rPr>
          <w:rFonts w:ascii="Arial" w:hAnsi="Arial" w:hint="cs"/>
          <w:i/>
          <w:iCs/>
          <w:noProof w:val="0"/>
          <w:rtl/>
        </w:rPr>
        <w:t xml:space="preserve">האם יש לפסוק מזונות זמניים לקטינות </w:t>
      </w:r>
      <w:r w:rsidR="0090185F" w:rsidRPr="009A64E7">
        <w:rPr>
          <w:rFonts w:ascii="Arial" w:hAnsi="Arial" w:hint="cs"/>
          <w:i/>
          <w:iCs/>
          <w:noProof w:val="0"/>
          <w:rtl/>
        </w:rPr>
        <w:t xml:space="preserve">במסגרת </w:t>
      </w:r>
      <w:r w:rsidRPr="009A64E7">
        <w:rPr>
          <w:rFonts w:ascii="Arial" w:hAnsi="Arial" w:hint="cs"/>
          <w:i/>
          <w:iCs/>
          <w:noProof w:val="0"/>
          <w:rtl/>
        </w:rPr>
        <w:t>בקשה לסעד דחוף? זו השאלה העומדת להכרעתי</w:t>
      </w:r>
      <w:r w:rsidR="0090185F" w:rsidRPr="009A64E7">
        <w:rPr>
          <w:rFonts w:ascii="Arial" w:hAnsi="Arial" w:hint="cs"/>
          <w:i/>
          <w:iCs/>
          <w:noProof w:val="0"/>
          <w:rtl/>
        </w:rPr>
        <w:t>.</w:t>
      </w:r>
    </w:p>
    <w:p w:rsidR="0090185F" w:rsidRPr="00010E5A" w:rsidRDefault="0090185F">
      <w:pPr>
        <w:spacing w:line="360" w:lineRule="auto"/>
        <w:jc w:val="both"/>
        <w:rPr>
          <w:rFonts w:ascii="Arial" w:hAnsi="Arial"/>
          <w:noProof w:val="0"/>
          <w:sz w:val="16"/>
          <w:szCs w:val="16"/>
          <w:rtl/>
        </w:rPr>
      </w:pPr>
    </w:p>
    <w:p w:rsidR="00CF34A4" w:rsidRPr="00CF34A4" w:rsidRDefault="0090185F" w:rsidP="00CF34A4">
      <w:pPr>
        <w:spacing w:line="360" w:lineRule="auto"/>
        <w:jc w:val="both"/>
        <w:rPr>
          <w:rFonts w:ascii="Arial" w:hAnsi="Arial"/>
          <w:b/>
          <w:bCs/>
          <w:noProof w:val="0"/>
          <w:rtl/>
        </w:rPr>
      </w:pPr>
      <w:r w:rsidRPr="00CF34A4">
        <w:rPr>
          <w:rFonts w:ascii="Arial" w:hAnsi="Arial" w:hint="cs"/>
          <w:b/>
          <w:bCs/>
          <w:noProof w:val="0"/>
          <w:rtl/>
        </w:rPr>
        <w:t xml:space="preserve">א' </w:t>
      </w:r>
      <w:r w:rsidRPr="00CF34A4">
        <w:rPr>
          <w:rFonts w:ascii="Arial" w:hAnsi="Arial"/>
          <w:b/>
          <w:bCs/>
          <w:noProof w:val="0"/>
          <w:rtl/>
        </w:rPr>
        <w:t>–</w:t>
      </w:r>
      <w:r w:rsidRPr="00CF34A4">
        <w:rPr>
          <w:rFonts w:ascii="Arial" w:hAnsi="Arial" w:hint="cs"/>
          <w:b/>
          <w:bCs/>
          <w:noProof w:val="0"/>
          <w:rtl/>
        </w:rPr>
        <w:t xml:space="preserve"> העובדות בקצרה:</w:t>
      </w:r>
    </w:p>
    <w:p w:rsidR="00CF34A4" w:rsidRPr="00010E5A" w:rsidRDefault="00CF34A4" w:rsidP="00CF34A4">
      <w:pPr>
        <w:spacing w:line="360" w:lineRule="auto"/>
        <w:jc w:val="both"/>
        <w:rPr>
          <w:rFonts w:ascii="Arial" w:hAnsi="Arial"/>
          <w:noProof w:val="0"/>
          <w:sz w:val="16"/>
          <w:szCs w:val="16"/>
          <w:rtl/>
        </w:rPr>
      </w:pPr>
    </w:p>
    <w:p w:rsidR="004E5522" w:rsidRDefault="00357AC5" w:rsidP="004E5522">
      <w:pPr>
        <w:pStyle w:val="ac"/>
        <w:numPr>
          <w:ilvl w:val="0"/>
          <w:numId w:val="1"/>
        </w:numPr>
        <w:spacing w:line="360" w:lineRule="auto"/>
        <w:ind w:left="567" w:hanging="567"/>
        <w:jc w:val="both"/>
        <w:rPr>
          <w:rFonts w:ascii="Arial" w:hAnsi="Arial"/>
          <w:noProof w:val="0"/>
        </w:rPr>
      </w:pPr>
      <w:r w:rsidRPr="00CF34A4">
        <w:rPr>
          <w:rFonts w:ascii="Arial" w:hAnsi="Arial" w:hint="cs"/>
          <w:noProof w:val="0"/>
          <w:rtl/>
        </w:rPr>
        <w:t xml:space="preserve">ביום 27.10.24 הגישה המבקשת </w:t>
      </w:r>
      <w:r w:rsidR="001947A2">
        <w:rPr>
          <w:rFonts w:ascii="Arial" w:hAnsi="Arial" w:hint="cs"/>
          <w:noProof w:val="0"/>
          <w:rtl/>
        </w:rPr>
        <w:t xml:space="preserve">כנגד המשיב (להלן: </w:t>
      </w:r>
      <w:r w:rsidR="001947A2" w:rsidRPr="001947A2">
        <w:rPr>
          <w:rFonts w:ascii="Miriam" w:hAnsi="Miriam" w:cs="Miriam"/>
          <w:b/>
          <w:bCs/>
          <w:noProof w:val="0"/>
          <w:sz w:val="22"/>
          <w:szCs w:val="22"/>
          <w:rtl/>
        </w:rPr>
        <w:t>האם, האב</w:t>
      </w:r>
      <w:r w:rsidR="001947A2">
        <w:rPr>
          <w:rFonts w:ascii="Arial" w:hAnsi="Arial" w:hint="cs"/>
          <w:noProof w:val="0"/>
          <w:rtl/>
        </w:rPr>
        <w:t xml:space="preserve"> </w:t>
      </w:r>
      <w:r w:rsidR="001947A2">
        <w:rPr>
          <w:rFonts w:ascii="Arial" w:hAnsi="Arial"/>
          <w:noProof w:val="0"/>
          <w:rtl/>
        </w:rPr>
        <w:t>–</w:t>
      </w:r>
      <w:r w:rsidR="001947A2">
        <w:rPr>
          <w:rFonts w:ascii="Arial" w:hAnsi="Arial" w:hint="cs"/>
          <w:noProof w:val="0"/>
          <w:rtl/>
        </w:rPr>
        <w:t xml:space="preserve"> בהתאמה) </w:t>
      </w:r>
      <w:r w:rsidRPr="00CF34A4">
        <w:rPr>
          <w:rFonts w:ascii="Arial" w:hAnsi="Arial" w:hint="cs"/>
          <w:noProof w:val="0"/>
          <w:rtl/>
        </w:rPr>
        <w:t xml:space="preserve">בקשה </w:t>
      </w:r>
      <w:r w:rsidR="00CF34A4" w:rsidRPr="00CF34A4">
        <w:rPr>
          <w:rFonts w:ascii="Arial" w:hAnsi="Arial" w:hint="cs"/>
          <w:noProof w:val="0"/>
          <w:rtl/>
        </w:rPr>
        <w:t>לסעד דחוף בעניין מזונות שתי בנותיהם הקטינות של הצדדים (בנות כ 7.5 שנים וכ-5 שנים</w:t>
      </w:r>
      <w:r w:rsidR="00CF34A4">
        <w:rPr>
          <w:rFonts w:ascii="Arial" w:hAnsi="Arial" w:hint="cs"/>
          <w:noProof w:val="0"/>
          <w:rtl/>
        </w:rPr>
        <w:t>)</w:t>
      </w:r>
      <w:r w:rsidR="00CF34A4" w:rsidRPr="00CF34A4">
        <w:rPr>
          <w:rFonts w:ascii="Arial" w:hAnsi="Arial" w:hint="cs"/>
          <w:noProof w:val="0"/>
          <w:rtl/>
        </w:rPr>
        <w:t>.</w:t>
      </w:r>
      <w:r w:rsidR="00CF34A4">
        <w:rPr>
          <w:rFonts w:ascii="Arial" w:hAnsi="Arial" w:hint="cs"/>
          <w:noProof w:val="0"/>
          <w:rtl/>
        </w:rPr>
        <w:t xml:space="preserve"> </w:t>
      </w:r>
      <w:r w:rsidR="00CF34A4" w:rsidRPr="00CF34A4">
        <w:rPr>
          <w:rFonts w:ascii="Arial" w:hAnsi="Arial" w:hint="cs"/>
          <w:noProof w:val="0"/>
          <w:rtl/>
        </w:rPr>
        <w:t xml:space="preserve">הבקשה </w:t>
      </w:r>
      <w:r w:rsidR="00CF34A4">
        <w:rPr>
          <w:rFonts w:ascii="Arial" w:hAnsi="Arial" w:hint="cs"/>
          <w:noProof w:val="0"/>
          <w:rtl/>
        </w:rPr>
        <w:t xml:space="preserve">מחזיקה </w:t>
      </w:r>
      <w:r w:rsidR="00CF34A4" w:rsidRPr="00CF34A4">
        <w:rPr>
          <w:rFonts w:ascii="Arial" w:hAnsi="Arial" w:hint="cs"/>
          <w:noProof w:val="0"/>
          <w:rtl/>
        </w:rPr>
        <w:t>8 עמודים על</w:t>
      </w:r>
      <w:r w:rsidR="004E5522">
        <w:rPr>
          <w:rFonts w:ascii="Arial" w:hAnsi="Arial" w:hint="cs"/>
          <w:noProof w:val="0"/>
          <w:rtl/>
        </w:rPr>
        <w:t xml:space="preserve">יהם </w:t>
      </w:r>
      <w:r w:rsidR="00CF34A4" w:rsidRPr="00CF34A4">
        <w:rPr>
          <w:rFonts w:ascii="Arial" w:hAnsi="Arial" w:hint="cs"/>
          <w:noProof w:val="0"/>
          <w:rtl/>
        </w:rPr>
        <w:t>נפרשים 67 סעיפים ובצמוד להם 36 עמודי נספח.</w:t>
      </w:r>
    </w:p>
    <w:p w:rsidR="004E5522" w:rsidRPr="00010E5A" w:rsidRDefault="004E5522" w:rsidP="004E5522">
      <w:pPr>
        <w:pStyle w:val="ac"/>
        <w:spacing w:line="360" w:lineRule="auto"/>
        <w:ind w:left="567"/>
        <w:jc w:val="both"/>
        <w:rPr>
          <w:rFonts w:ascii="Arial" w:hAnsi="Arial"/>
          <w:noProof w:val="0"/>
          <w:sz w:val="16"/>
          <w:szCs w:val="16"/>
        </w:rPr>
      </w:pPr>
    </w:p>
    <w:p w:rsidR="004E5522" w:rsidRDefault="004E5522" w:rsidP="004E5522">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בין הטענות שנטענו, נרשם כי המבקשת והקטינות מתגוררות בדירת הוריה של האם, כאשר לטענת האם דמי השכירות עומדים על סך של 4,000 ₪ לחודש. עוד נטען כי המשיב </w:t>
      </w:r>
      <w:r w:rsidR="009A64E7">
        <w:rPr>
          <w:rFonts w:ascii="Arial" w:hAnsi="Arial" w:hint="cs"/>
          <w:noProof w:val="0"/>
          <w:rtl/>
        </w:rPr>
        <w:t>'</w:t>
      </w:r>
      <w:r>
        <w:rPr>
          <w:rFonts w:ascii="Arial" w:hAnsi="Arial" w:hint="cs"/>
          <w:noProof w:val="0"/>
          <w:rtl/>
        </w:rPr>
        <w:t>סגר</w:t>
      </w:r>
      <w:r w:rsidR="009A64E7">
        <w:rPr>
          <w:rFonts w:ascii="Arial" w:hAnsi="Arial" w:hint="cs"/>
          <w:noProof w:val="0"/>
          <w:rtl/>
        </w:rPr>
        <w:t>'</w:t>
      </w:r>
      <w:r>
        <w:rPr>
          <w:rFonts w:ascii="Arial" w:hAnsi="Arial" w:hint="cs"/>
          <w:noProof w:val="0"/>
          <w:rtl/>
        </w:rPr>
        <w:t xml:space="preserve"> את כל מקורות המימון, מתעלם מצורכי הקטינות, חסם את חשבון הבנק המשותף ובכך מעמיד את האם ואת הקטינות בפני שוקת שבורה.</w:t>
      </w:r>
    </w:p>
    <w:p w:rsidR="004E5522" w:rsidRPr="00010E5A" w:rsidRDefault="004E5522" w:rsidP="004E5522">
      <w:pPr>
        <w:pStyle w:val="ac"/>
        <w:rPr>
          <w:rFonts w:ascii="Arial" w:hAnsi="Arial"/>
          <w:noProof w:val="0"/>
          <w:sz w:val="16"/>
          <w:szCs w:val="16"/>
          <w:rtl/>
        </w:rPr>
      </w:pPr>
    </w:p>
    <w:p w:rsidR="00010E5A" w:rsidRDefault="004E5522" w:rsidP="00AD13CE">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לטענת המשיב, </w:t>
      </w:r>
      <w:r w:rsidR="00536F47">
        <w:rPr>
          <w:rFonts w:ascii="Arial" w:hAnsi="Arial" w:hint="cs"/>
          <w:noProof w:val="0"/>
          <w:rtl/>
        </w:rPr>
        <w:t>עד ממש לאחרונה קיימו הצדדים מו"מ בסיועם של באי כוחם ש</w:t>
      </w:r>
      <w:r>
        <w:rPr>
          <w:rFonts w:ascii="Arial" w:hAnsi="Arial" w:hint="cs"/>
          <w:noProof w:val="0"/>
          <w:rtl/>
        </w:rPr>
        <w:t xml:space="preserve">אז החליטה האם "לפוצץ" את המו"מ </w:t>
      </w:r>
      <w:r w:rsidR="00536F47">
        <w:rPr>
          <w:rFonts w:ascii="Arial" w:hAnsi="Arial" w:hint="cs"/>
          <w:noProof w:val="0"/>
          <w:rtl/>
        </w:rPr>
        <w:t>ולפתוח בהליכים משפטיים.</w:t>
      </w:r>
      <w:r>
        <w:rPr>
          <w:rFonts w:ascii="Arial" w:hAnsi="Arial" w:hint="cs"/>
          <w:noProof w:val="0"/>
          <w:rtl/>
        </w:rPr>
        <w:t xml:space="preserve"> עוד טוען האב כי לאור שכרו כקצין קבע (12,000 ₪) הוא הציע למבקשת להפקיד לחשבונה 3,000 ₪ לחודש ובתוספת "מחציות" ואולם האם סירבה.</w:t>
      </w:r>
      <w:r w:rsidR="00536F47">
        <w:rPr>
          <w:rFonts w:ascii="Arial" w:hAnsi="Arial" w:hint="cs"/>
          <w:noProof w:val="0"/>
          <w:rtl/>
        </w:rPr>
        <w:t xml:space="preserve"> עוד טוען האב כי האם משתכרת כ 8,000 ₪ וזכאית לקצבה מאת המל"ל בסך של 5,000 ₪. עיון בתלושי השכר שצירפה האם מלמד על שכר ממוצע של כ 7,600 ₪ לחודש.</w:t>
      </w:r>
      <w:r w:rsidR="00AD13CE">
        <w:rPr>
          <w:rFonts w:ascii="Arial" w:hAnsi="Arial" w:hint="cs"/>
          <w:noProof w:val="0"/>
          <w:rtl/>
        </w:rPr>
        <w:t xml:space="preserve"> </w:t>
      </w:r>
      <w:r w:rsidR="00AD13CE" w:rsidRPr="00AD13CE">
        <w:rPr>
          <w:rFonts w:ascii="Arial" w:hAnsi="Arial" w:hint="cs"/>
          <w:noProof w:val="0"/>
          <w:rtl/>
        </w:rPr>
        <w:t xml:space="preserve">תשובתו של האב הועברה לתגובתה של האם, בה לא מצאתי התייחסות לטענה בדבר הקצבה בסך 5,000 ₪. </w:t>
      </w:r>
      <w:r w:rsidR="00AD13CE">
        <w:rPr>
          <w:rFonts w:ascii="Arial" w:hAnsi="Arial" w:hint="cs"/>
          <w:noProof w:val="0"/>
          <w:rtl/>
        </w:rPr>
        <w:t>לגופה של הצעה, ביקשה האם כי אתעלם מההצעה ואפסוק את מזונותיהן של הקטינות עד גיל 18 (ולאחר מכן שליש עד גיל 21) בסך חודשי של 8,133 ₪ (מזונות בסיס) בתוספת מדור בסך של 1,660 ₪ ובתוספת חלקן של הקטינות בהוצאות אחזקת המדור בהתאם לקבלות שתוצגנה. עוד</w:t>
      </w:r>
      <w:r w:rsidR="00010E5A">
        <w:rPr>
          <w:rFonts w:ascii="Arial" w:hAnsi="Arial" w:hint="cs"/>
          <w:noProof w:val="0"/>
          <w:rtl/>
        </w:rPr>
        <w:t xml:space="preserve"> התבקשתי לפסוק הוצאות רפואה וחינוך.</w:t>
      </w:r>
    </w:p>
    <w:p w:rsidR="001947A2" w:rsidRPr="001947A2" w:rsidRDefault="001947A2" w:rsidP="001947A2">
      <w:pPr>
        <w:pStyle w:val="ac"/>
        <w:rPr>
          <w:rFonts w:ascii="Arial" w:hAnsi="Arial"/>
          <w:noProof w:val="0"/>
          <w:sz w:val="16"/>
          <w:szCs w:val="16"/>
          <w:rtl/>
        </w:rPr>
      </w:pPr>
    </w:p>
    <w:p w:rsidR="001947A2" w:rsidRDefault="001947A2" w:rsidP="00AD13CE">
      <w:pPr>
        <w:pStyle w:val="ac"/>
        <w:numPr>
          <w:ilvl w:val="0"/>
          <w:numId w:val="1"/>
        </w:numPr>
        <w:spacing w:line="360" w:lineRule="auto"/>
        <w:ind w:left="567" w:hanging="567"/>
        <w:jc w:val="both"/>
        <w:rPr>
          <w:rFonts w:ascii="Arial" w:hAnsi="Arial"/>
          <w:noProof w:val="0"/>
        </w:rPr>
      </w:pPr>
      <w:r>
        <w:rPr>
          <w:rFonts w:ascii="Arial" w:hAnsi="Arial" w:hint="cs"/>
          <w:noProof w:val="0"/>
          <w:rtl/>
        </w:rPr>
        <w:t>בנוסף לכל זאת, עתרה האם לחייב את האב ליתן תצהיר בדבר הכנסותיו, ליתן צווים להבטחת תשלום המזונות, לרבות עיכוב יציאתו מן ארץ של האב וכן לחייבו בהוצאות משפט.</w:t>
      </w:r>
    </w:p>
    <w:p w:rsidR="00010E5A" w:rsidRDefault="00010E5A" w:rsidP="00010E5A">
      <w:pPr>
        <w:pStyle w:val="ac"/>
        <w:rPr>
          <w:rFonts w:ascii="Arial" w:hAnsi="Arial"/>
          <w:noProof w:val="0"/>
          <w:rtl/>
        </w:rPr>
      </w:pPr>
    </w:p>
    <w:p w:rsidR="00010E5A" w:rsidRPr="00010E5A" w:rsidRDefault="00010E5A" w:rsidP="00010E5A">
      <w:pPr>
        <w:spacing w:line="360" w:lineRule="auto"/>
        <w:jc w:val="both"/>
        <w:rPr>
          <w:rFonts w:ascii="Arial" w:hAnsi="Arial"/>
          <w:b/>
          <w:bCs/>
          <w:noProof w:val="0"/>
        </w:rPr>
      </w:pPr>
      <w:r w:rsidRPr="00010E5A">
        <w:rPr>
          <w:rFonts w:ascii="Arial" w:hAnsi="Arial" w:hint="cs"/>
          <w:b/>
          <w:bCs/>
          <w:noProof w:val="0"/>
          <w:rtl/>
        </w:rPr>
        <w:lastRenderedPageBreak/>
        <w:t xml:space="preserve">ב' </w:t>
      </w:r>
      <w:r w:rsidRPr="00010E5A">
        <w:rPr>
          <w:rFonts w:ascii="Arial" w:hAnsi="Arial"/>
          <w:b/>
          <w:bCs/>
          <w:noProof w:val="0"/>
          <w:rtl/>
        </w:rPr>
        <w:t>–</w:t>
      </w:r>
      <w:r w:rsidRPr="00010E5A">
        <w:rPr>
          <w:rFonts w:ascii="Arial" w:hAnsi="Arial" w:hint="cs"/>
          <w:b/>
          <w:bCs/>
          <w:noProof w:val="0"/>
          <w:rtl/>
        </w:rPr>
        <w:t xml:space="preserve"> דיון:</w:t>
      </w:r>
    </w:p>
    <w:p w:rsidR="00010E5A" w:rsidRPr="00010E5A" w:rsidRDefault="00010E5A" w:rsidP="00010E5A">
      <w:pPr>
        <w:pStyle w:val="ac"/>
        <w:rPr>
          <w:rFonts w:ascii="Arial" w:hAnsi="Arial"/>
          <w:noProof w:val="0"/>
          <w:sz w:val="16"/>
          <w:szCs w:val="16"/>
          <w:rtl/>
        </w:rPr>
      </w:pPr>
    </w:p>
    <w:p w:rsidR="00010E5A" w:rsidRDefault="00010E5A" w:rsidP="00ED2352">
      <w:pPr>
        <w:pStyle w:val="ac"/>
        <w:numPr>
          <w:ilvl w:val="0"/>
          <w:numId w:val="1"/>
        </w:numPr>
        <w:spacing w:line="360" w:lineRule="auto"/>
        <w:ind w:left="567" w:hanging="567"/>
        <w:jc w:val="both"/>
        <w:rPr>
          <w:rFonts w:ascii="Arial" w:hAnsi="Arial"/>
          <w:noProof w:val="0"/>
        </w:rPr>
      </w:pPr>
      <w:r>
        <w:rPr>
          <w:rFonts w:ascii="Arial" w:hAnsi="Arial" w:hint="cs"/>
          <w:noProof w:val="0"/>
          <w:rtl/>
        </w:rPr>
        <w:t>לאחר עיון בטענות הצדדים ובשים לה למהות ההליך שבפני, מצאתי ל</w:t>
      </w:r>
      <w:r w:rsidR="00ED2352">
        <w:rPr>
          <w:rFonts w:ascii="Arial" w:hAnsi="Arial" w:hint="cs"/>
          <w:noProof w:val="0"/>
          <w:rtl/>
        </w:rPr>
        <w:t>מחוק</w:t>
      </w:r>
      <w:r>
        <w:rPr>
          <w:rFonts w:ascii="Arial" w:hAnsi="Arial" w:hint="cs"/>
          <w:noProof w:val="0"/>
          <w:rtl/>
        </w:rPr>
        <w:t xml:space="preserve"> את הבקשה וכל זאת אנמק.</w:t>
      </w:r>
    </w:p>
    <w:p w:rsidR="00010E5A" w:rsidRPr="00ED2352" w:rsidRDefault="00010E5A" w:rsidP="00010E5A">
      <w:pPr>
        <w:pStyle w:val="ac"/>
        <w:rPr>
          <w:rFonts w:ascii="Arial" w:hAnsi="Arial"/>
          <w:noProof w:val="0"/>
          <w:sz w:val="16"/>
          <w:szCs w:val="16"/>
          <w:rtl/>
        </w:rPr>
      </w:pPr>
    </w:p>
    <w:p w:rsidR="0055156C" w:rsidRPr="00AF06D7" w:rsidRDefault="00D3445E" w:rsidP="009A64E7">
      <w:pPr>
        <w:pStyle w:val="ac"/>
        <w:numPr>
          <w:ilvl w:val="0"/>
          <w:numId w:val="1"/>
        </w:numPr>
        <w:spacing w:line="360" w:lineRule="auto"/>
        <w:ind w:left="567" w:hanging="567"/>
        <w:jc w:val="both"/>
        <w:rPr>
          <w:rFonts w:ascii="David" w:hAnsi="David"/>
          <w:noProof w:val="0"/>
          <w:rtl/>
        </w:rPr>
      </w:pPr>
      <w:r>
        <w:rPr>
          <w:rFonts w:ascii="Arial" w:hAnsi="Arial" w:hint="cs"/>
          <w:noProof w:val="0"/>
          <w:rtl/>
        </w:rPr>
        <w:t xml:space="preserve">תקנה 12(א)(3) </w:t>
      </w:r>
      <w:r w:rsidR="00AF06D7" w:rsidRPr="00AF06D7">
        <w:rPr>
          <w:rFonts w:ascii="David" w:hAnsi="David"/>
          <w:noProof w:val="0"/>
          <w:rtl/>
        </w:rPr>
        <w:t>ל</w:t>
      </w:r>
      <w:r w:rsidR="00AF06D7" w:rsidRPr="00AF06D7">
        <w:rPr>
          <w:rFonts w:ascii="David" w:hAnsi="David"/>
          <w:color w:val="000000"/>
          <w:shd w:val="clear" w:color="auto" w:fill="FFFFFF"/>
          <w:rtl/>
        </w:rPr>
        <w:t>תקנות להסדר התדיינויות בסכסוכי משפחה, תשע"ו-2016</w:t>
      </w:r>
      <w:r w:rsidR="00AF06D7">
        <w:rPr>
          <w:rFonts w:ascii="David" w:hAnsi="David" w:hint="cs"/>
          <w:color w:val="000000"/>
          <w:shd w:val="clear" w:color="auto" w:fill="FFFFFF"/>
          <w:rtl/>
        </w:rPr>
        <w:t xml:space="preserve"> (להלן: </w:t>
      </w:r>
      <w:r w:rsidR="00AF06D7" w:rsidRPr="001947A2">
        <w:rPr>
          <w:rFonts w:ascii="Miriam" w:hAnsi="Miriam" w:cs="Miriam"/>
          <w:b/>
          <w:bCs/>
          <w:color w:val="000000"/>
          <w:sz w:val="22"/>
          <w:szCs w:val="22"/>
          <w:shd w:val="clear" w:color="auto" w:fill="FFFFFF"/>
          <w:rtl/>
        </w:rPr>
        <w:t>התקנות</w:t>
      </w:r>
      <w:r w:rsidR="00AF06D7">
        <w:rPr>
          <w:rFonts w:ascii="David" w:hAnsi="David" w:hint="cs"/>
          <w:color w:val="000000"/>
          <w:shd w:val="clear" w:color="auto" w:fill="FFFFFF"/>
          <w:rtl/>
        </w:rPr>
        <w:t xml:space="preserve">) </w:t>
      </w:r>
      <w:r w:rsidR="009A64E7">
        <w:rPr>
          <w:rFonts w:ascii="Arial" w:hAnsi="Arial" w:hint="cs"/>
          <w:noProof w:val="0"/>
          <w:rtl/>
        </w:rPr>
        <w:t xml:space="preserve">אמנם </w:t>
      </w:r>
      <w:r w:rsidRPr="00AF06D7">
        <w:rPr>
          <w:rFonts w:ascii="Arial" w:hAnsi="Arial" w:hint="cs"/>
          <w:noProof w:val="0"/>
          <w:rtl/>
        </w:rPr>
        <w:t>מאפשר</w:t>
      </w:r>
      <w:r w:rsidR="00AF06D7">
        <w:rPr>
          <w:rFonts w:ascii="Arial" w:hAnsi="Arial" w:hint="cs"/>
          <w:noProof w:val="0"/>
          <w:rtl/>
        </w:rPr>
        <w:t>ת</w:t>
      </w:r>
      <w:r w:rsidRPr="00AF06D7">
        <w:rPr>
          <w:rFonts w:ascii="Arial" w:hAnsi="Arial" w:hint="cs"/>
          <w:noProof w:val="0"/>
          <w:rtl/>
        </w:rPr>
        <w:t xml:space="preserve"> הגשת בקשה לסעד דחוף בעניין מזונות</w:t>
      </w:r>
      <w:r w:rsidR="00AF06D7">
        <w:rPr>
          <w:rFonts w:ascii="Arial" w:hAnsi="Arial" w:hint="cs"/>
          <w:noProof w:val="0"/>
          <w:rtl/>
        </w:rPr>
        <w:t>,</w:t>
      </w:r>
      <w:r w:rsidRPr="00AF06D7">
        <w:rPr>
          <w:rFonts w:ascii="Arial" w:hAnsi="Arial" w:hint="cs"/>
          <w:noProof w:val="0"/>
          <w:rtl/>
        </w:rPr>
        <w:t xml:space="preserve"> </w:t>
      </w:r>
      <w:r w:rsidR="009A64E7">
        <w:rPr>
          <w:rFonts w:ascii="Arial" w:hAnsi="Arial" w:hint="cs"/>
          <w:noProof w:val="0"/>
          <w:rtl/>
        </w:rPr>
        <w:t>ואולם רק</w:t>
      </w:r>
      <w:r w:rsidRPr="00AF06D7">
        <w:rPr>
          <w:rFonts w:ascii="Arial" w:hAnsi="Arial" w:hint="cs"/>
          <w:noProof w:val="0"/>
          <w:rtl/>
        </w:rPr>
        <w:t xml:space="preserve">: </w:t>
      </w:r>
      <w:r w:rsidRPr="00AF06D7">
        <w:rPr>
          <w:rFonts w:ascii="Arial" w:hAnsi="Arial" w:hint="cs"/>
          <w:b/>
          <w:bCs/>
          <w:noProof w:val="0"/>
          <w:rtl/>
        </w:rPr>
        <w:t>"... במקרים חריגים שבהם ההמתנה לפגישת המהו"ת הראשונה תגרום נזק של ממש לצדדים או לילדיהם, לפי העניין"</w:t>
      </w:r>
      <w:r w:rsidRPr="00AF06D7">
        <w:rPr>
          <w:rFonts w:ascii="Arial" w:hAnsi="Arial" w:hint="cs"/>
          <w:noProof w:val="0"/>
          <w:rtl/>
        </w:rPr>
        <w:t xml:space="preserve">. הינה כי כן, לשון התקנה מציבה רף גבוה לעצם הזכות </w:t>
      </w:r>
      <w:r w:rsidR="00AF06D7">
        <w:rPr>
          <w:rFonts w:ascii="Arial" w:hAnsi="Arial" w:hint="cs"/>
          <w:noProof w:val="0"/>
          <w:rtl/>
        </w:rPr>
        <w:t xml:space="preserve">שבהגשת </w:t>
      </w:r>
      <w:r w:rsidRPr="00AF06D7">
        <w:rPr>
          <w:rFonts w:ascii="Arial" w:hAnsi="Arial" w:hint="cs"/>
          <w:noProof w:val="0"/>
          <w:rtl/>
        </w:rPr>
        <w:t xml:space="preserve">הבקשה, תוך </w:t>
      </w:r>
      <w:r w:rsidR="00AF06D7">
        <w:rPr>
          <w:rFonts w:ascii="Arial" w:hAnsi="Arial" w:hint="cs"/>
          <w:noProof w:val="0"/>
          <w:rtl/>
        </w:rPr>
        <w:t xml:space="preserve">דרישה להצטברותם של </w:t>
      </w:r>
      <w:r w:rsidRPr="00AF06D7">
        <w:rPr>
          <w:rFonts w:ascii="Arial" w:hAnsi="Arial" w:hint="cs"/>
          <w:noProof w:val="0"/>
          <w:rtl/>
        </w:rPr>
        <w:t>ש</w:t>
      </w:r>
      <w:r w:rsidR="0055156C" w:rsidRPr="00AF06D7">
        <w:rPr>
          <w:rFonts w:ascii="Arial" w:hAnsi="Arial" w:hint="cs"/>
          <w:noProof w:val="0"/>
          <w:rtl/>
        </w:rPr>
        <w:t>ני ת</w:t>
      </w:r>
      <w:r w:rsidRPr="00AF06D7">
        <w:rPr>
          <w:rFonts w:ascii="Arial" w:hAnsi="Arial" w:hint="cs"/>
          <w:noProof w:val="0"/>
          <w:rtl/>
        </w:rPr>
        <w:t xml:space="preserve">נאים. </w:t>
      </w:r>
      <w:r w:rsidR="00AF06D7">
        <w:rPr>
          <w:rFonts w:ascii="Arial" w:hAnsi="Arial" w:hint="cs"/>
          <w:noProof w:val="0"/>
          <w:rtl/>
        </w:rPr>
        <w:t>הראשון, היות המקרה ח</w:t>
      </w:r>
      <w:r w:rsidRPr="00AF06D7">
        <w:rPr>
          <w:rFonts w:ascii="Arial" w:hAnsi="Arial" w:hint="cs"/>
          <w:noProof w:val="0"/>
          <w:rtl/>
        </w:rPr>
        <w:t xml:space="preserve">ריג; </w:t>
      </w:r>
      <w:r w:rsidR="00AF06D7">
        <w:rPr>
          <w:rFonts w:ascii="Arial" w:hAnsi="Arial" w:hint="cs"/>
          <w:noProof w:val="0"/>
          <w:rtl/>
        </w:rPr>
        <w:t xml:space="preserve">השני, </w:t>
      </w:r>
      <w:r w:rsidRPr="00AF06D7">
        <w:rPr>
          <w:rFonts w:ascii="Arial" w:hAnsi="Arial" w:hint="cs"/>
          <w:noProof w:val="0"/>
          <w:rtl/>
        </w:rPr>
        <w:t xml:space="preserve">המתנה לפגישת המהו"ת הראשונה תגרום </w:t>
      </w:r>
      <w:r w:rsidR="0055156C" w:rsidRPr="00AF06D7">
        <w:rPr>
          <w:rFonts w:ascii="Arial" w:hAnsi="Arial" w:hint="cs"/>
          <w:noProof w:val="0"/>
          <w:rtl/>
        </w:rPr>
        <w:t xml:space="preserve">נזק של ממש, ולא סתם נזק. בהלימה לאמור לעיל, קובעת תקנה 12(ב) לתקנות כי: </w:t>
      </w:r>
      <w:r w:rsidR="0055156C" w:rsidRPr="00AF06D7">
        <w:rPr>
          <w:rFonts w:ascii="David" w:hAnsi="David"/>
          <w:b/>
          <w:bCs/>
          <w:noProof w:val="0"/>
          <w:rtl/>
        </w:rPr>
        <w:t>"</w:t>
      </w:r>
      <w:r w:rsidR="0055156C" w:rsidRPr="00AF06D7">
        <w:rPr>
          <w:rStyle w:val="default"/>
          <w:rFonts w:ascii="David" w:hAnsi="David"/>
          <w:b/>
          <w:bCs/>
          <w:color w:val="000000"/>
          <w:rtl/>
        </w:rPr>
        <w:t xml:space="preserve">לבקשה לסעד דחוף יצורפו אסמכתאות לרבות לעניין הדחיפות; הבקשה והתשובה לה ייערכו בצורה </w:t>
      </w:r>
      <w:r w:rsidR="0055156C" w:rsidRPr="00AF06D7">
        <w:rPr>
          <w:rStyle w:val="default"/>
          <w:rFonts w:ascii="David" w:hAnsi="David"/>
          <w:b/>
          <w:bCs/>
          <w:color w:val="000000"/>
          <w:u w:val="single"/>
          <w:rtl/>
        </w:rPr>
        <w:t>קצרה ותמציתית</w:t>
      </w:r>
      <w:r w:rsidR="0055156C" w:rsidRPr="00AF06D7">
        <w:rPr>
          <w:rStyle w:val="default"/>
          <w:rFonts w:ascii="David" w:hAnsi="David"/>
          <w:b/>
          <w:bCs/>
          <w:color w:val="000000"/>
          <w:rtl/>
        </w:rPr>
        <w:t xml:space="preserve"> ויכללו </w:t>
      </w:r>
      <w:r w:rsidR="0055156C" w:rsidRPr="00AF06D7">
        <w:rPr>
          <w:rStyle w:val="default"/>
          <w:rFonts w:ascii="David" w:hAnsi="David"/>
          <w:b/>
          <w:bCs/>
          <w:color w:val="000000"/>
          <w:u w:val="single"/>
          <w:rtl/>
        </w:rPr>
        <w:t>אך ורק</w:t>
      </w:r>
      <w:r w:rsidR="0055156C" w:rsidRPr="00AF06D7">
        <w:rPr>
          <w:rStyle w:val="default"/>
          <w:rFonts w:ascii="David" w:hAnsi="David"/>
          <w:b/>
          <w:bCs/>
          <w:color w:val="000000"/>
          <w:rtl/>
        </w:rPr>
        <w:t xml:space="preserve"> את עיקרי העובדות הדרושות לצורך הדיון בהן, היתה הבקשה לפי תקנת משנה (א)(3) </w:t>
      </w:r>
      <w:r w:rsidR="0055156C" w:rsidRPr="00AF06D7">
        <w:rPr>
          <w:rStyle w:val="default"/>
          <w:rFonts w:ascii="David" w:hAnsi="David"/>
          <w:b/>
          <w:bCs/>
          <w:color w:val="000000"/>
          <w:u w:val="single"/>
          <w:rtl/>
        </w:rPr>
        <w:t>תכלול אך ורק פרטים בעניין הכנסות הצדדים וצורכי הילדים</w:t>
      </w:r>
      <w:r w:rsidR="0055156C" w:rsidRPr="00AF06D7">
        <w:rPr>
          <w:rStyle w:val="default"/>
          <w:rFonts w:ascii="David" w:hAnsi="David"/>
          <w:b/>
          <w:bCs/>
          <w:color w:val="000000"/>
          <w:rtl/>
        </w:rPr>
        <w:t>"</w:t>
      </w:r>
      <w:r w:rsidR="0055156C" w:rsidRPr="00AF06D7">
        <w:rPr>
          <w:rStyle w:val="default"/>
          <w:rFonts w:ascii="David" w:hAnsi="David"/>
          <w:color w:val="000000"/>
          <w:rtl/>
        </w:rPr>
        <w:t xml:space="preserve"> (הדגשות לא במקור).</w:t>
      </w:r>
    </w:p>
    <w:p w:rsidR="00D3445E" w:rsidRPr="00AF06D7" w:rsidRDefault="00D3445E" w:rsidP="00D3445E">
      <w:pPr>
        <w:pStyle w:val="ac"/>
        <w:rPr>
          <w:rFonts w:ascii="Arial" w:hAnsi="Arial"/>
          <w:noProof w:val="0"/>
          <w:sz w:val="16"/>
          <w:szCs w:val="16"/>
          <w:rtl/>
        </w:rPr>
      </w:pPr>
    </w:p>
    <w:p w:rsidR="00955D26" w:rsidRDefault="00955D26" w:rsidP="00D3445E">
      <w:pPr>
        <w:pStyle w:val="ac"/>
        <w:numPr>
          <w:ilvl w:val="0"/>
          <w:numId w:val="1"/>
        </w:numPr>
        <w:spacing w:line="360" w:lineRule="auto"/>
        <w:ind w:left="567" w:hanging="567"/>
        <w:jc w:val="both"/>
        <w:rPr>
          <w:rFonts w:ascii="Arial" w:hAnsi="Arial"/>
          <w:noProof w:val="0"/>
        </w:rPr>
      </w:pPr>
      <w:r>
        <w:rPr>
          <w:rFonts w:ascii="Arial" w:hAnsi="Arial" w:hint="cs"/>
          <w:noProof w:val="0"/>
          <w:rtl/>
        </w:rPr>
        <w:t>בהמשך לזאת, מורה תקנה 13 לתקנות כי (הדגשות לא במקור):</w:t>
      </w:r>
    </w:p>
    <w:p w:rsidR="00955D26" w:rsidRPr="00AF06D7" w:rsidRDefault="00955D26" w:rsidP="00955D26">
      <w:pPr>
        <w:pStyle w:val="ac"/>
        <w:rPr>
          <w:rFonts w:ascii="David" w:hAnsi="David"/>
          <w:b/>
          <w:bCs/>
          <w:noProof w:val="0"/>
          <w:sz w:val="16"/>
          <w:szCs w:val="16"/>
          <w:rtl/>
        </w:rPr>
      </w:pPr>
    </w:p>
    <w:p w:rsidR="00955D26" w:rsidRDefault="00955D26" w:rsidP="00955D26">
      <w:pPr>
        <w:spacing w:line="360" w:lineRule="auto"/>
        <w:ind w:left="1440" w:hanging="720"/>
        <w:jc w:val="both"/>
        <w:rPr>
          <w:rStyle w:val="default"/>
          <w:rFonts w:ascii="David" w:hAnsi="David"/>
          <w:b/>
          <w:bCs/>
          <w:noProof w:val="0"/>
          <w:rtl/>
        </w:rPr>
      </w:pPr>
      <w:r>
        <w:rPr>
          <w:rFonts w:ascii="David" w:hAnsi="David" w:hint="cs"/>
          <w:b/>
          <w:bCs/>
          <w:noProof w:val="0"/>
          <w:rtl/>
        </w:rPr>
        <w:t>"</w:t>
      </w:r>
      <w:r w:rsidRPr="00955D26">
        <w:rPr>
          <w:rFonts w:ascii="David" w:hAnsi="David" w:hint="cs"/>
          <w:b/>
          <w:bCs/>
          <w:noProof w:val="0"/>
          <w:rtl/>
        </w:rPr>
        <w:t xml:space="preserve">(א) </w:t>
      </w:r>
      <w:r w:rsidRPr="00955D26">
        <w:rPr>
          <w:rFonts w:ascii="David" w:hAnsi="David"/>
          <w:b/>
          <w:bCs/>
          <w:noProof w:val="0"/>
          <w:rtl/>
        </w:rPr>
        <w:tab/>
      </w:r>
      <w:r w:rsidRPr="00955D26">
        <w:rPr>
          <w:rStyle w:val="default"/>
          <w:rFonts w:ascii="David" w:hAnsi="David"/>
          <w:b/>
          <w:bCs/>
          <w:color w:val="000000"/>
          <w:rtl/>
        </w:rPr>
        <w:t xml:space="preserve">ראתה ערכאה שיפוטית כי לא היתה דחיפות בבקשה לסעד דחוף, רשאית היא </w:t>
      </w:r>
      <w:r w:rsidRPr="00955D26">
        <w:rPr>
          <w:rStyle w:val="default"/>
          <w:rFonts w:ascii="David" w:hAnsi="David"/>
          <w:b/>
          <w:bCs/>
          <w:color w:val="000000"/>
          <w:u w:val="single"/>
          <w:rtl/>
        </w:rPr>
        <w:t>למחוק את הבקשה</w:t>
      </w:r>
      <w:r w:rsidRPr="00955D26">
        <w:rPr>
          <w:rStyle w:val="default"/>
          <w:rFonts w:ascii="David" w:hAnsi="David"/>
          <w:b/>
          <w:bCs/>
          <w:color w:val="000000"/>
          <w:rtl/>
        </w:rPr>
        <w:t xml:space="preserve"> או </w:t>
      </w:r>
      <w:r w:rsidRPr="00955D26">
        <w:rPr>
          <w:rStyle w:val="default"/>
          <w:rFonts w:ascii="David" w:hAnsi="David"/>
          <w:b/>
          <w:bCs/>
          <w:color w:val="000000"/>
          <w:u w:val="single"/>
          <w:rtl/>
        </w:rPr>
        <w:t>להימנע מלדון בה</w:t>
      </w:r>
      <w:r w:rsidRPr="00955D26">
        <w:rPr>
          <w:rStyle w:val="default"/>
          <w:rFonts w:ascii="David" w:hAnsi="David"/>
          <w:b/>
          <w:bCs/>
          <w:color w:val="000000"/>
          <w:rtl/>
        </w:rPr>
        <w:t xml:space="preserve"> ולהורות למבקש להגיש בקשה ליישוב סכסוך</w:t>
      </w:r>
      <w:r>
        <w:rPr>
          <w:rStyle w:val="default"/>
          <w:rFonts w:ascii="David" w:hAnsi="David" w:hint="cs"/>
          <w:b/>
          <w:bCs/>
          <w:color w:val="000000"/>
          <w:rtl/>
        </w:rPr>
        <w:t>...</w:t>
      </w:r>
    </w:p>
    <w:p w:rsidR="00955D26" w:rsidRPr="00955D26" w:rsidRDefault="00955D26" w:rsidP="00955D26">
      <w:pPr>
        <w:spacing w:line="360" w:lineRule="auto"/>
        <w:ind w:left="1440" w:hanging="660"/>
        <w:jc w:val="both"/>
        <w:rPr>
          <w:rFonts w:ascii="David" w:hAnsi="David"/>
          <w:b/>
          <w:bCs/>
          <w:noProof w:val="0"/>
          <w:rtl/>
        </w:rPr>
      </w:pPr>
      <w:r w:rsidRPr="00955D26">
        <w:rPr>
          <w:rStyle w:val="default"/>
          <w:rFonts w:ascii="David" w:hAnsi="David" w:hint="cs"/>
          <w:b/>
          <w:bCs/>
          <w:noProof w:val="0"/>
          <w:rtl/>
        </w:rPr>
        <w:t>(ב)</w:t>
      </w:r>
      <w:r w:rsidRPr="00955D26">
        <w:rPr>
          <w:rStyle w:val="default"/>
          <w:rFonts w:ascii="David" w:hAnsi="David"/>
          <w:b/>
          <w:bCs/>
          <w:noProof w:val="0"/>
          <w:rtl/>
        </w:rPr>
        <w:tab/>
      </w:r>
      <w:r w:rsidRPr="00955D26">
        <w:rPr>
          <w:rStyle w:val="default"/>
          <w:rFonts w:ascii="David" w:hAnsi="David"/>
          <w:b/>
          <w:bCs/>
          <w:color w:val="000000"/>
          <w:rtl/>
        </w:rPr>
        <w:t>הערכאה השיפוטית רשאית למחוק או להורות על תיקון של בקשה לסעד דחוף שהוגשה לה שלא נערכה בצורה קצרה ותמציתית או שכללה עובדות שאינן דרושות לצורך הדיון בה או שנכתבה בלשון פוגענית ולחייב את מגישה בהוצאות משפט</w:t>
      </w:r>
      <w:r>
        <w:rPr>
          <w:rStyle w:val="default"/>
          <w:rFonts w:ascii="David" w:hAnsi="David" w:hint="cs"/>
          <w:b/>
          <w:bCs/>
          <w:color w:val="000000"/>
          <w:rtl/>
        </w:rPr>
        <w:t>"</w:t>
      </w:r>
      <w:r w:rsidRPr="00955D26">
        <w:rPr>
          <w:rStyle w:val="default"/>
          <w:rFonts w:ascii="David" w:hAnsi="David"/>
          <w:b/>
          <w:bCs/>
          <w:color w:val="000000"/>
          <w:rtl/>
        </w:rPr>
        <w:t>.</w:t>
      </w:r>
    </w:p>
    <w:p w:rsidR="00955D26" w:rsidRPr="00AF06D7" w:rsidRDefault="00955D26" w:rsidP="00955D26">
      <w:pPr>
        <w:pStyle w:val="ac"/>
        <w:spacing w:line="360" w:lineRule="auto"/>
        <w:ind w:left="567"/>
        <w:jc w:val="both"/>
        <w:rPr>
          <w:rFonts w:ascii="David" w:hAnsi="David"/>
          <w:noProof w:val="0"/>
          <w:sz w:val="16"/>
          <w:szCs w:val="16"/>
        </w:rPr>
      </w:pPr>
      <w:r w:rsidRPr="00955D26">
        <w:rPr>
          <w:rFonts w:ascii="David" w:hAnsi="David"/>
          <w:noProof w:val="0"/>
          <w:rtl/>
        </w:rPr>
        <w:t xml:space="preserve"> </w:t>
      </w:r>
    </w:p>
    <w:p w:rsidR="00955D26" w:rsidRDefault="00955D26" w:rsidP="009A64E7">
      <w:pPr>
        <w:pStyle w:val="ac"/>
        <w:numPr>
          <w:ilvl w:val="0"/>
          <w:numId w:val="1"/>
        </w:numPr>
        <w:spacing w:line="360" w:lineRule="auto"/>
        <w:ind w:left="567" w:hanging="567"/>
        <w:jc w:val="both"/>
        <w:rPr>
          <w:rFonts w:ascii="Arial" w:hAnsi="Arial"/>
          <w:noProof w:val="0"/>
        </w:rPr>
      </w:pPr>
      <w:r w:rsidRPr="00955D26">
        <w:rPr>
          <w:rFonts w:ascii="Arial" w:hAnsi="Arial" w:hint="cs"/>
          <w:noProof w:val="0"/>
          <w:rtl/>
        </w:rPr>
        <w:t xml:space="preserve">באשר לאופן הגשת הבקשה </w:t>
      </w:r>
      <w:r w:rsidRPr="00955D26">
        <w:rPr>
          <w:rFonts w:ascii="Arial" w:hAnsi="Arial"/>
          <w:noProof w:val="0"/>
          <w:rtl/>
        </w:rPr>
        <w:t>–</w:t>
      </w:r>
      <w:r w:rsidRPr="00955D26">
        <w:rPr>
          <w:rFonts w:ascii="Arial" w:hAnsi="Arial" w:hint="cs"/>
          <w:noProof w:val="0"/>
          <w:rtl/>
        </w:rPr>
        <w:t xml:space="preserve"> הבקשה הוגשה בניגוד מוחלט להוראות התקנות. הבקשה עמוסה בפרטים שכלל אינם מעניינה של הבקשה, לא כל שכן, שכפי שהראינו לעיל, בקשה מסוג זה "</w:t>
      </w:r>
      <w:r w:rsidRPr="00955D26">
        <w:rPr>
          <w:rStyle w:val="default"/>
          <w:rFonts w:ascii="David" w:hAnsi="David"/>
          <w:b/>
          <w:bCs/>
          <w:color w:val="000000"/>
          <w:rtl/>
        </w:rPr>
        <w:t>תכלול אך ורק פרטים בעניין הכנסות הצדדים וצורכי הילדים"</w:t>
      </w:r>
      <w:r w:rsidR="00672B55">
        <w:rPr>
          <w:rFonts w:ascii="Arial" w:hAnsi="Arial" w:hint="cs"/>
          <w:noProof w:val="0"/>
          <w:rtl/>
        </w:rPr>
        <w:t xml:space="preserve"> (ר' תקנה 12(ב) לתקנות). אשר על כן, בהתאם לתקנה 13(ב) שהובאה לעיל, </w:t>
      </w:r>
      <w:r w:rsidR="009A64E7">
        <w:rPr>
          <w:rFonts w:ascii="Arial" w:hAnsi="Arial" w:hint="cs"/>
          <w:noProof w:val="0"/>
          <w:rtl/>
        </w:rPr>
        <w:t xml:space="preserve">דין הבקשה להימחק מטעם </w:t>
      </w:r>
      <w:r w:rsidR="00672B55">
        <w:rPr>
          <w:rFonts w:ascii="Arial" w:hAnsi="Arial" w:hint="cs"/>
          <w:noProof w:val="0"/>
          <w:rtl/>
        </w:rPr>
        <w:t>זה בלבד.</w:t>
      </w:r>
    </w:p>
    <w:p w:rsidR="00672B55" w:rsidRPr="009A64E7" w:rsidRDefault="00672B55" w:rsidP="00672B55">
      <w:pPr>
        <w:pStyle w:val="ac"/>
        <w:spacing w:line="360" w:lineRule="auto"/>
        <w:ind w:left="567"/>
        <w:jc w:val="both"/>
        <w:rPr>
          <w:rFonts w:ascii="Arial" w:hAnsi="Arial"/>
          <w:noProof w:val="0"/>
          <w:sz w:val="16"/>
          <w:szCs w:val="16"/>
        </w:rPr>
      </w:pPr>
    </w:p>
    <w:p w:rsidR="00672B55" w:rsidRDefault="00672B55" w:rsidP="00672B55">
      <w:pPr>
        <w:pStyle w:val="ac"/>
        <w:numPr>
          <w:ilvl w:val="0"/>
          <w:numId w:val="1"/>
        </w:numPr>
        <w:spacing w:line="360" w:lineRule="auto"/>
        <w:ind w:left="567" w:hanging="567"/>
        <w:jc w:val="both"/>
        <w:rPr>
          <w:rFonts w:ascii="Arial" w:hAnsi="Arial"/>
          <w:noProof w:val="0"/>
        </w:rPr>
      </w:pPr>
      <w:r>
        <w:rPr>
          <w:rFonts w:ascii="Arial" w:hAnsi="Arial" w:hint="cs"/>
          <w:noProof w:val="0"/>
          <w:rtl/>
        </w:rPr>
        <w:t>אף אם תאמר כי אין למצות עם המבקשת את הדין לנוכח מחדלה זה, עדיין לא יהיה בידי להיעתר למבוקש.</w:t>
      </w:r>
    </w:p>
    <w:p w:rsidR="009631C4" w:rsidRPr="00BE1A7D" w:rsidRDefault="009631C4" w:rsidP="00672B55">
      <w:pPr>
        <w:pStyle w:val="ac"/>
        <w:spacing w:line="360" w:lineRule="auto"/>
        <w:ind w:left="567"/>
        <w:jc w:val="both"/>
        <w:rPr>
          <w:rFonts w:ascii="Arial" w:hAnsi="Arial"/>
          <w:noProof w:val="0"/>
          <w:sz w:val="16"/>
          <w:szCs w:val="16"/>
        </w:rPr>
      </w:pPr>
    </w:p>
    <w:p w:rsidR="009631C4" w:rsidRPr="00E21D52" w:rsidRDefault="009631C4" w:rsidP="00BE5CC0">
      <w:pPr>
        <w:pStyle w:val="ac"/>
        <w:numPr>
          <w:ilvl w:val="0"/>
          <w:numId w:val="1"/>
        </w:numPr>
        <w:spacing w:line="360" w:lineRule="auto"/>
        <w:ind w:left="567" w:hanging="567"/>
        <w:jc w:val="both"/>
        <w:rPr>
          <w:rFonts w:ascii="Arial" w:hAnsi="Arial"/>
          <w:noProof w:val="0"/>
          <w:rtl/>
        </w:rPr>
      </w:pPr>
      <w:r w:rsidRPr="00E21D52">
        <w:rPr>
          <w:rFonts w:ascii="Arial" w:hAnsi="Arial" w:hint="cs"/>
          <w:noProof w:val="0"/>
          <w:rtl/>
        </w:rPr>
        <w:t xml:space="preserve">סעיף 1 לחוק להסדר התדיינויות בסכסוכי משפחה, תשע"ה </w:t>
      </w:r>
      <w:r w:rsidRPr="00E21D52">
        <w:rPr>
          <w:rFonts w:ascii="Arial" w:hAnsi="Arial"/>
          <w:noProof w:val="0"/>
          <w:rtl/>
        </w:rPr>
        <w:t>–</w:t>
      </w:r>
      <w:r w:rsidRPr="00E21D52">
        <w:rPr>
          <w:rFonts w:ascii="Arial" w:hAnsi="Arial" w:hint="cs"/>
          <w:noProof w:val="0"/>
          <w:rtl/>
        </w:rPr>
        <w:t xml:space="preserve"> 2014 (להלן: </w:t>
      </w:r>
      <w:r w:rsidR="00BE5CC0" w:rsidRPr="001947A2">
        <w:rPr>
          <w:rFonts w:ascii="Miriam" w:hAnsi="Miriam" w:cs="Miriam"/>
          <w:b/>
          <w:bCs/>
          <w:color w:val="000000"/>
          <w:sz w:val="22"/>
          <w:szCs w:val="22"/>
          <w:shd w:val="clear" w:color="auto" w:fill="FFFFFF"/>
          <w:rtl/>
        </w:rPr>
        <w:t>ה</w:t>
      </w:r>
      <w:r w:rsidR="00BE5CC0">
        <w:rPr>
          <w:rFonts w:ascii="Miriam" w:hAnsi="Miriam" w:cs="Miriam" w:hint="cs"/>
          <w:b/>
          <w:bCs/>
          <w:color w:val="000000"/>
          <w:sz w:val="22"/>
          <w:szCs w:val="22"/>
          <w:shd w:val="clear" w:color="auto" w:fill="FFFFFF"/>
          <w:rtl/>
        </w:rPr>
        <w:t>חוק</w:t>
      </w:r>
      <w:r w:rsidRPr="00E21D52">
        <w:rPr>
          <w:rFonts w:ascii="Arial" w:hAnsi="Arial" w:hint="cs"/>
          <w:noProof w:val="0"/>
          <w:rtl/>
        </w:rPr>
        <w:t xml:space="preserve">) </w:t>
      </w:r>
      <w:r w:rsidR="00BE5CC0">
        <w:rPr>
          <w:rFonts w:ascii="Arial" w:hAnsi="Arial" w:hint="cs"/>
          <w:noProof w:val="0"/>
          <w:rtl/>
        </w:rPr>
        <w:t xml:space="preserve">מלמד על </w:t>
      </w:r>
      <w:r w:rsidRPr="00E21D52">
        <w:rPr>
          <w:rFonts w:ascii="Arial" w:hAnsi="Arial" w:hint="cs"/>
          <w:noProof w:val="0"/>
          <w:rtl/>
        </w:rPr>
        <w:t xml:space="preserve">מטרתו של החוק, כדלהלן: </w:t>
      </w:r>
      <w:r w:rsidRPr="00E21D52">
        <w:rPr>
          <w:rFonts w:ascii="Arial" w:hAnsi="Arial" w:hint="cs"/>
          <w:b/>
          <w:bCs/>
          <w:noProof w:val="0"/>
          <w:rtl/>
        </w:rPr>
        <w:t>"</w:t>
      </w:r>
      <w:r w:rsidR="00E21D52" w:rsidRPr="00E21D52">
        <w:rPr>
          <w:rFonts w:ascii="Arial" w:hAnsi="Arial" w:hint="cs"/>
          <w:b/>
          <w:bCs/>
          <w:noProof w:val="0"/>
          <w:rtl/>
        </w:rPr>
        <w:t>מטרתו של חוק זה לסייע לבני זוג ולהורים וילדיהם ליישב סכסוך משפחתי ביניהם בהסכמה ובדרכי שלום, ולצמצם את הצורך בקיום התדיינות משפטית, מתוך התחשבות במכלול ההיבטים הנוגעים לסכסוך ובטובתם של כל ילדה וילד"</w:t>
      </w:r>
      <w:r w:rsidR="00E21D52">
        <w:rPr>
          <w:rFonts w:ascii="Arial" w:hAnsi="Arial" w:hint="cs"/>
          <w:noProof w:val="0"/>
          <w:rtl/>
        </w:rPr>
        <w:t>.</w:t>
      </w:r>
    </w:p>
    <w:p w:rsidR="009631C4" w:rsidRDefault="009631C4" w:rsidP="009631C4">
      <w:pPr>
        <w:pStyle w:val="P000"/>
        <w:spacing w:before="0"/>
        <w:ind w:left="0" w:right="1134"/>
        <w:rPr>
          <w:rStyle w:val="default"/>
          <w:rFonts w:ascii="FrankRuehl" w:hAnsi="FrankRuehl"/>
          <w:vanish/>
          <w:color w:val="FF0000"/>
          <w:szCs w:val="20"/>
          <w:shd w:val="clear" w:color="auto" w:fill="FFFF99"/>
          <w:rtl/>
        </w:rPr>
      </w:pPr>
      <w:bookmarkStart w:id="1" w:name="Rov14"/>
      <w:r>
        <w:rPr>
          <w:rStyle w:val="default"/>
          <w:rFonts w:ascii="FrankRuehl" w:hAnsi="FrankRuehl" w:hint="cs"/>
          <w:vanish/>
          <w:color w:val="FF0000"/>
          <w:szCs w:val="20"/>
          <w:shd w:val="clear" w:color="auto" w:fill="FFFF99"/>
          <w:rtl/>
        </w:rPr>
        <w:t>מיום 8.12.2020</w:t>
      </w:r>
    </w:p>
    <w:p w:rsidR="009631C4" w:rsidRDefault="009631C4" w:rsidP="009631C4">
      <w:pPr>
        <w:pStyle w:val="P000"/>
        <w:spacing w:before="0"/>
        <w:ind w:left="0" w:right="1134"/>
        <w:rPr>
          <w:rStyle w:val="default"/>
          <w:rFonts w:ascii="FrankRuehl" w:hAnsi="FrankRuehl"/>
          <w:vanish/>
          <w:szCs w:val="20"/>
          <w:shd w:val="clear" w:color="auto" w:fill="FFFF99"/>
          <w:rtl/>
        </w:rPr>
      </w:pPr>
      <w:r>
        <w:rPr>
          <w:rStyle w:val="default"/>
          <w:rFonts w:ascii="FrankRuehl" w:hAnsi="FrankRuehl" w:hint="cs"/>
          <w:b/>
          <w:bCs/>
          <w:vanish/>
          <w:szCs w:val="20"/>
          <w:shd w:val="clear" w:color="auto" w:fill="FFFF99"/>
          <w:rtl/>
        </w:rPr>
        <w:t>תיקון מס' 3</w:t>
      </w:r>
    </w:p>
    <w:p w:rsidR="009631C4" w:rsidRDefault="0052154D" w:rsidP="009631C4">
      <w:pPr>
        <w:pStyle w:val="P000"/>
        <w:spacing w:before="0"/>
        <w:ind w:left="0" w:right="1134"/>
        <w:rPr>
          <w:rStyle w:val="default"/>
          <w:rFonts w:ascii="FrankRuehl" w:hAnsi="FrankRuehl"/>
          <w:vanish/>
          <w:szCs w:val="20"/>
          <w:shd w:val="clear" w:color="auto" w:fill="FFFF99"/>
          <w:rtl/>
        </w:rPr>
      </w:pPr>
      <w:hyperlink r:id="rId9" w:history="1">
        <w:r w:rsidR="009631C4">
          <w:rPr>
            <w:rStyle w:val="Hyperlink"/>
            <w:rFonts w:ascii="FrankRuehl" w:hAnsi="FrankRuehl"/>
            <w:vanish/>
            <w:szCs w:val="20"/>
            <w:shd w:val="clear" w:color="auto" w:fill="FFFF99"/>
            <w:rtl/>
          </w:rPr>
          <w:t>ס"ח תש"ף מס' 2851</w:t>
        </w:r>
      </w:hyperlink>
      <w:r w:rsidR="009631C4">
        <w:rPr>
          <w:rStyle w:val="default"/>
          <w:rFonts w:ascii="FrankRuehl" w:hAnsi="FrankRuehl" w:hint="cs"/>
          <w:vanish/>
          <w:szCs w:val="20"/>
          <w:shd w:val="clear" w:color="auto" w:fill="FFFF99"/>
          <w:rtl/>
        </w:rPr>
        <w:t xml:space="preserve"> מיום 8.9.2020 עמ' 440 (</w:t>
      </w:r>
      <w:hyperlink r:id="rId10" w:history="1">
        <w:r w:rsidR="009631C4">
          <w:rPr>
            <w:rStyle w:val="Hyperlink"/>
            <w:rFonts w:ascii="FrankRuehl" w:hAnsi="FrankRuehl"/>
            <w:vanish/>
            <w:szCs w:val="20"/>
            <w:shd w:val="clear" w:color="auto" w:fill="FFFF99"/>
            <w:rtl/>
          </w:rPr>
          <w:t>ה"ח 1313</w:t>
        </w:r>
      </w:hyperlink>
      <w:r w:rsidR="009631C4">
        <w:rPr>
          <w:rStyle w:val="default"/>
          <w:rFonts w:ascii="FrankRuehl" w:hAnsi="FrankRuehl" w:hint="cs"/>
          <w:vanish/>
          <w:szCs w:val="20"/>
          <w:shd w:val="clear" w:color="auto" w:fill="FFFF99"/>
          <w:rtl/>
        </w:rPr>
        <w:t>)</w:t>
      </w:r>
    </w:p>
    <w:bookmarkEnd w:id="1"/>
    <w:p w:rsidR="009631C4" w:rsidRPr="009631C4" w:rsidRDefault="009631C4" w:rsidP="009631C4">
      <w:pPr>
        <w:pStyle w:val="ac"/>
        <w:rPr>
          <w:rFonts w:ascii="Arial" w:hAnsi="Arial"/>
          <w:noProof w:val="0"/>
          <w:rtl/>
        </w:rPr>
      </w:pPr>
    </w:p>
    <w:p w:rsidR="00BE1A7D" w:rsidRPr="00E21D52" w:rsidRDefault="00E21D52" w:rsidP="009A64E7">
      <w:pPr>
        <w:pStyle w:val="ac"/>
        <w:numPr>
          <w:ilvl w:val="0"/>
          <w:numId w:val="1"/>
        </w:numPr>
        <w:spacing w:line="360" w:lineRule="auto"/>
        <w:ind w:left="567" w:hanging="567"/>
        <w:jc w:val="both"/>
        <w:rPr>
          <w:rFonts w:ascii="Arial" w:hAnsi="Arial"/>
          <w:noProof w:val="0"/>
          <w:rtl/>
        </w:rPr>
      </w:pPr>
      <w:r>
        <w:rPr>
          <w:rFonts w:ascii="Arial" w:hAnsi="Arial" w:hint="cs"/>
          <w:noProof w:val="0"/>
          <w:rtl/>
        </w:rPr>
        <w:lastRenderedPageBreak/>
        <w:t xml:space="preserve">שימת לב כי </w:t>
      </w:r>
      <w:r w:rsidR="00C51910" w:rsidRPr="00E21D52">
        <w:rPr>
          <w:rFonts w:ascii="Arial" w:hAnsi="Arial" w:hint="cs"/>
          <w:noProof w:val="0"/>
          <w:rtl/>
        </w:rPr>
        <w:t>ייחוד</w:t>
      </w:r>
      <w:r w:rsidR="009A64E7">
        <w:rPr>
          <w:rFonts w:ascii="Arial" w:hAnsi="Arial" w:hint="cs"/>
          <w:noProof w:val="0"/>
          <w:rtl/>
        </w:rPr>
        <w:t>ם</w:t>
      </w:r>
      <w:r w:rsidR="00C51910" w:rsidRPr="00E21D52">
        <w:rPr>
          <w:rFonts w:ascii="Arial" w:hAnsi="Arial" w:hint="cs"/>
          <w:noProof w:val="0"/>
          <w:rtl/>
        </w:rPr>
        <w:t xml:space="preserve"> וייעוד</w:t>
      </w:r>
      <w:r w:rsidR="009A64E7">
        <w:rPr>
          <w:rFonts w:ascii="Arial" w:hAnsi="Arial" w:hint="cs"/>
          <w:noProof w:val="0"/>
          <w:rtl/>
        </w:rPr>
        <w:t>ם</w:t>
      </w:r>
      <w:r w:rsidR="00C51910" w:rsidRPr="00E21D52">
        <w:rPr>
          <w:rFonts w:ascii="Arial" w:hAnsi="Arial" w:hint="cs"/>
          <w:noProof w:val="0"/>
          <w:rtl/>
        </w:rPr>
        <w:t xml:space="preserve"> של החוק והתקנות הנ"ל הם בהעברת מרכז הכובד בעת סכסוך בין בני זוג, מבית המשפט לשולחן המ</w:t>
      </w:r>
      <w:r w:rsidR="00BE1A7D" w:rsidRPr="00E21D52">
        <w:rPr>
          <w:rFonts w:ascii="Arial" w:hAnsi="Arial" w:hint="cs"/>
          <w:noProof w:val="0"/>
          <w:rtl/>
        </w:rPr>
        <w:t xml:space="preserve">ו"מ בחסות יחידת הסיוע. המחוקק היה ער לחלוטין לזכות החוקתית שבפנייה לערכאות לשם קבלת סעד ואולם </w:t>
      </w:r>
      <w:r>
        <w:rPr>
          <w:rFonts w:ascii="Arial" w:hAnsi="Arial" w:hint="cs"/>
          <w:noProof w:val="0"/>
          <w:rtl/>
        </w:rPr>
        <w:t xml:space="preserve">מצא </w:t>
      </w:r>
      <w:r w:rsidR="00BE1A7D" w:rsidRPr="00E21D52">
        <w:rPr>
          <w:rFonts w:ascii="Arial" w:hAnsi="Arial" w:hint="cs"/>
          <w:noProof w:val="0"/>
          <w:rtl/>
        </w:rPr>
        <w:t>לערוך איזונים בין זכות זו לבין תכלית החוק והתקנות המבכרת את שולחן המו"מ על פני אולם בית המשפט.</w:t>
      </w:r>
      <w:r>
        <w:rPr>
          <w:rFonts w:ascii="Arial" w:hAnsi="Arial" w:hint="cs"/>
          <w:noProof w:val="0"/>
          <w:rtl/>
        </w:rPr>
        <w:t xml:space="preserve"> </w:t>
      </w:r>
      <w:r w:rsidR="00BE1A7D" w:rsidRPr="00E21D52">
        <w:rPr>
          <w:rFonts w:ascii="Arial" w:hAnsi="Arial" w:hint="cs"/>
          <w:noProof w:val="0"/>
          <w:rtl/>
        </w:rPr>
        <w:t xml:space="preserve">במסגרת איזונים אלו, נקבע </w:t>
      </w:r>
      <w:r w:rsidR="009A64E7">
        <w:rPr>
          <w:rFonts w:ascii="Arial" w:hAnsi="Arial" w:hint="cs"/>
          <w:noProof w:val="0"/>
          <w:rtl/>
        </w:rPr>
        <w:t xml:space="preserve">- </w:t>
      </w:r>
      <w:r w:rsidR="00BE1A7D" w:rsidRPr="00E21D52">
        <w:rPr>
          <w:rFonts w:ascii="Arial" w:hAnsi="Arial" w:hint="cs"/>
          <w:noProof w:val="0"/>
          <w:rtl/>
        </w:rPr>
        <w:t xml:space="preserve">כברירת המחדל </w:t>
      </w:r>
      <w:r w:rsidR="009A64E7">
        <w:rPr>
          <w:rFonts w:ascii="Arial" w:hAnsi="Arial" w:hint="cs"/>
          <w:noProof w:val="0"/>
          <w:rtl/>
        </w:rPr>
        <w:t xml:space="preserve">- </w:t>
      </w:r>
      <w:r w:rsidR="00BE1A7D" w:rsidRPr="00E21D52">
        <w:rPr>
          <w:rFonts w:ascii="Arial" w:hAnsi="Arial" w:hint="cs"/>
          <w:noProof w:val="0"/>
          <w:rtl/>
        </w:rPr>
        <w:t>כי ההליך יתנהל בשולחן המו"מ ואולם, ככל שת</w:t>
      </w:r>
      <w:r>
        <w:rPr>
          <w:rFonts w:ascii="Arial" w:hAnsi="Arial" w:hint="cs"/>
          <w:noProof w:val="0"/>
          <w:rtl/>
        </w:rPr>
        <w:t>ת</w:t>
      </w:r>
      <w:r w:rsidR="00BE1A7D" w:rsidRPr="00E21D52">
        <w:rPr>
          <w:rFonts w:ascii="Arial" w:hAnsi="Arial" w:hint="cs"/>
          <w:noProof w:val="0"/>
          <w:rtl/>
        </w:rPr>
        <w:t>עורר דחיפות במתן סעד בטרם ישיבת המהו"ת הראשונה</w:t>
      </w:r>
      <w:r w:rsidR="009631C4" w:rsidRPr="00E21D52">
        <w:rPr>
          <w:rFonts w:ascii="Arial" w:hAnsi="Arial" w:hint="cs"/>
          <w:noProof w:val="0"/>
          <w:rtl/>
        </w:rPr>
        <w:t xml:space="preserve">, </w:t>
      </w:r>
      <w:r>
        <w:rPr>
          <w:rFonts w:ascii="Arial" w:hAnsi="Arial" w:hint="cs"/>
          <w:noProof w:val="0"/>
          <w:rtl/>
        </w:rPr>
        <w:t>ניתן יהיה לעתור לכך בפני בית המשפט (ר' תקנה 1</w:t>
      </w:r>
      <w:r w:rsidR="009631C4" w:rsidRPr="00E21D52">
        <w:rPr>
          <w:rFonts w:ascii="Arial" w:hAnsi="Arial" w:hint="cs"/>
          <w:noProof w:val="0"/>
          <w:rtl/>
        </w:rPr>
        <w:t>2 לתקנות</w:t>
      </w:r>
      <w:r>
        <w:rPr>
          <w:rFonts w:ascii="Arial" w:hAnsi="Arial" w:hint="cs"/>
          <w:noProof w:val="0"/>
          <w:rtl/>
        </w:rPr>
        <w:t xml:space="preserve">). </w:t>
      </w:r>
    </w:p>
    <w:p w:rsidR="00D3445E" w:rsidRPr="00ED2352" w:rsidRDefault="00D3445E" w:rsidP="00D3445E">
      <w:pPr>
        <w:pStyle w:val="ac"/>
        <w:rPr>
          <w:rFonts w:ascii="Arial" w:hAnsi="Arial"/>
          <w:noProof w:val="0"/>
          <w:sz w:val="16"/>
          <w:szCs w:val="16"/>
          <w:rtl/>
        </w:rPr>
      </w:pPr>
    </w:p>
    <w:p w:rsidR="00D3445E" w:rsidRDefault="00E21D52" w:rsidP="0051558A">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במקרה שבפני, </w:t>
      </w:r>
      <w:r w:rsidR="005E51CD">
        <w:rPr>
          <w:rFonts w:ascii="Arial" w:hAnsi="Arial" w:hint="cs"/>
          <w:noProof w:val="0"/>
          <w:rtl/>
        </w:rPr>
        <w:t>התבקשה המבקשת לציין מה</w:t>
      </w:r>
      <w:r w:rsidR="009A64E7">
        <w:rPr>
          <w:rFonts w:ascii="Arial" w:hAnsi="Arial" w:hint="cs"/>
          <w:noProof w:val="0"/>
          <w:rtl/>
        </w:rPr>
        <w:t>י</w:t>
      </w:r>
      <w:r w:rsidR="005E51CD">
        <w:rPr>
          <w:rFonts w:ascii="Arial" w:hAnsi="Arial" w:hint="cs"/>
          <w:noProof w:val="0"/>
          <w:rtl/>
        </w:rPr>
        <w:t xml:space="preserve"> הדחיפות שבעטיה הוגשה הבקשה והיא השיבה: </w:t>
      </w:r>
      <w:r w:rsidR="005E51CD" w:rsidRPr="00F815F6">
        <w:rPr>
          <w:rFonts w:ascii="Arial" w:hAnsi="Arial" w:hint="cs"/>
          <w:b/>
          <w:bCs/>
          <w:noProof w:val="0"/>
          <w:rtl/>
        </w:rPr>
        <w:t>"לאור המועד הרחוק הצפוי לקיום הדיון במזונות"</w:t>
      </w:r>
      <w:r w:rsidR="005E51CD">
        <w:rPr>
          <w:rFonts w:ascii="Arial" w:hAnsi="Arial" w:hint="cs"/>
          <w:noProof w:val="0"/>
          <w:rtl/>
        </w:rPr>
        <w:t xml:space="preserve"> (ר' עמ' 1 לבקשתה). לעניין זה אציין כי </w:t>
      </w:r>
      <w:r w:rsidR="0051558A">
        <w:rPr>
          <w:rFonts w:ascii="Arial" w:hAnsi="Arial" w:hint="cs"/>
          <w:noProof w:val="0"/>
          <w:rtl/>
        </w:rPr>
        <w:t xml:space="preserve">למבקשת אין מושג מהו </w:t>
      </w:r>
      <w:r w:rsidR="0051558A" w:rsidRPr="00ED2352">
        <w:rPr>
          <w:rFonts w:ascii="Arial" w:hAnsi="Arial" w:hint="cs"/>
          <w:b/>
          <w:bCs/>
          <w:noProof w:val="0"/>
          <w:rtl/>
        </w:rPr>
        <w:t>"המועד הרחוק הצפוי"</w:t>
      </w:r>
      <w:r w:rsidR="0051558A">
        <w:rPr>
          <w:rFonts w:ascii="Arial" w:hAnsi="Arial" w:hint="cs"/>
          <w:noProof w:val="0"/>
          <w:rtl/>
        </w:rPr>
        <w:t xml:space="preserve">, לא כל שכן כאשר הבקשה לסעד דחוף הוגשה שלא במסגרת </w:t>
      </w:r>
      <w:r w:rsidR="005E51CD">
        <w:rPr>
          <w:rFonts w:ascii="Arial" w:hAnsi="Arial" w:hint="cs"/>
          <w:noProof w:val="0"/>
          <w:rtl/>
        </w:rPr>
        <w:t>בקשה לישוב סכסוך</w:t>
      </w:r>
      <w:r w:rsidR="0051558A">
        <w:rPr>
          <w:rFonts w:ascii="Arial" w:hAnsi="Arial" w:hint="cs"/>
          <w:noProof w:val="0"/>
          <w:rtl/>
        </w:rPr>
        <w:t xml:space="preserve">. </w:t>
      </w:r>
    </w:p>
    <w:p w:rsidR="0051558A" w:rsidRPr="00ED2352" w:rsidRDefault="0051558A" w:rsidP="0051558A">
      <w:pPr>
        <w:pStyle w:val="ac"/>
        <w:rPr>
          <w:rFonts w:ascii="Arial" w:hAnsi="Arial"/>
          <w:noProof w:val="0"/>
          <w:sz w:val="16"/>
          <w:szCs w:val="16"/>
          <w:rtl/>
        </w:rPr>
      </w:pPr>
    </w:p>
    <w:p w:rsidR="0051558A" w:rsidRDefault="0051558A" w:rsidP="009A64E7">
      <w:pPr>
        <w:pStyle w:val="ac"/>
        <w:numPr>
          <w:ilvl w:val="0"/>
          <w:numId w:val="1"/>
        </w:numPr>
        <w:spacing w:line="360" w:lineRule="auto"/>
        <w:ind w:left="567" w:hanging="567"/>
        <w:jc w:val="both"/>
        <w:rPr>
          <w:rFonts w:ascii="Arial" w:hAnsi="Arial"/>
          <w:noProof w:val="0"/>
        </w:rPr>
      </w:pPr>
      <w:r>
        <w:rPr>
          <w:rFonts w:ascii="Arial" w:hAnsi="Arial" w:hint="cs"/>
          <w:noProof w:val="0"/>
          <w:rtl/>
        </w:rPr>
        <w:t>אף לגופן של טענות, לא התרשמתי כי ראוי לברר בקשה זו ודווקא משום שניכר שהצדדים קיימו מו"מ</w:t>
      </w:r>
      <w:r w:rsidR="009A64E7">
        <w:rPr>
          <w:rFonts w:ascii="Arial" w:hAnsi="Arial" w:hint="cs"/>
          <w:noProof w:val="0"/>
          <w:rtl/>
        </w:rPr>
        <w:t>,</w:t>
      </w:r>
      <w:r w:rsidR="00ED2352">
        <w:rPr>
          <w:rFonts w:ascii="Arial" w:hAnsi="Arial" w:hint="cs"/>
          <w:noProof w:val="0"/>
          <w:rtl/>
        </w:rPr>
        <w:t xml:space="preserve"> </w:t>
      </w:r>
      <w:r>
        <w:rPr>
          <w:rFonts w:ascii="Arial" w:hAnsi="Arial" w:hint="cs"/>
          <w:noProof w:val="0"/>
          <w:rtl/>
        </w:rPr>
        <w:t>ראוי לאפשר להם להמשיכו מהמקום בו הפסיק. לחלוטין לא יהא זה מופרך לסבור כי בעת הזו דווקא פסיקת מזונות עלולה לסכל אפשרות להמשך מו"מ, שכן במקומותינו אין זה נדיר כלל ועיקר כי צד כלשהו "מתאהב" בהחלטה למזונות זמניים ולא בנקל ניתן ל</w:t>
      </w:r>
      <w:r w:rsidR="00ED2352">
        <w:rPr>
          <w:rFonts w:ascii="Arial" w:hAnsi="Arial" w:hint="cs"/>
          <w:noProof w:val="0"/>
          <w:rtl/>
        </w:rPr>
        <w:t xml:space="preserve">עקור </w:t>
      </w:r>
      <w:r>
        <w:rPr>
          <w:rFonts w:ascii="Arial" w:hAnsi="Arial" w:hint="cs"/>
          <w:noProof w:val="0"/>
          <w:rtl/>
        </w:rPr>
        <w:t>אהבה זו מליבו.</w:t>
      </w:r>
    </w:p>
    <w:p w:rsidR="00F815F6" w:rsidRPr="00ED2352" w:rsidRDefault="00F815F6" w:rsidP="00F815F6">
      <w:pPr>
        <w:pStyle w:val="ac"/>
        <w:rPr>
          <w:rFonts w:ascii="Arial" w:hAnsi="Arial"/>
          <w:noProof w:val="0"/>
          <w:sz w:val="16"/>
          <w:szCs w:val="16"/>
          <w:rtl/>
        </w:rPr>
      </w:pPr>
    </w:p>
    <w:p w:rsidR="00F815F6" w:rsidRDefault="00F815F6" w:rsidP="00F815F6">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עוד ובנוסף, לנוכח מגורי האם בדירת הוריה ולנוכח הסכומים שבידה ושאותם לא הכחישה, אינני סבור כי המתנה לישיבת המהו"ת הראשונה תגרום לאם או לילדות </w:t>
      </w:r>
      <w:r w:rsidRPr="00F815F6">
        <w:rPr>
          <w:rFonts w:ascii="Arial" w:hAnsi="Arial" w:hint="cs"/>
          <w:b/>
          <w:bCs/>
          <w:i/>
          <w:iCs/>
          <w:noProof w:val="0"/>
          <w:rtl/>
        </w:rPr>
        <w:t>לנזק של ממש</w:t>
      </w:r>
      <w:r>
        <w:rPr>
          <w:rFonts w:ascii="Arial" w:hAnsi="Arial" w:hint="cs"/>
          <w:noProof w:val="0"/>
          <w:rtl/>
        </w:rPr>
        <w:t>. כמובן שככל שהאב לא יעביר לאם כספים ע"ח המזונות, עלול להיגרם נזק, אולם לא די בנזק סתם, אלא יש להראות נזק של ממש וזאת, עם כל ההבנה למצבה של האם ולמצבן של הבנות, לא מצאתי בשלב זה.</w:t>
      </w:r>
    </w:p>
    <w:p w:rsidR="0051558A" w:rsidRPr="00ED2352" w:rsidRDefault="0051558A" w:rsidP="0051558A">
      <w:pPr>
        <w:pStyle w:val="ac"/>
        <w:rPr>
          <w:rFonts w:ascii="Arial" w:hAnsi="Arial"/>
          <w:noProof w:val="0"/>
          <w:sz w:val="16"/>
          <w:szCs w:val="16"/>
          <w:rtl/>
        </w:rPr>
      </w:pPr>
    </w:p>
    <w:p w:rsidR="00B028B9" w:rsidRDefault="0051558A" w:rsidP="00AF06D7">
      <w:pPr>
        <w:pStyle w:val="ac"/>
        <w:numPr>
          <w:ilvl w:val="0"/>
          <w:numId w:val="1"/>
        </w:numPr>
        <w:spacing w:line="360" w:lineRule="auto"/>
        <w:ind w:left="567" w:hanging="567"/>
        <w:jc w:val="both"/>
        <w:rPr>
          <w:rFonts w:ascii="Arial" w:hAnsi="Arial"/>
          <w:noProof w:val="0"/>
        </w:rPr>
      </w:pPr>
      <w:r>
        <w:rPr>
          <w:rFonts w:ascii="Arial" w:hAnsi="Arial" w:hint="cs"/>
          <w:noProof w:val="0"/>
          <w:rtl/>
        </w:rPr>
        <w:t>קראתי בעיון את תשובת האב ולפיה הציע לאם לעת הזו תשלום של 3,000 ₪ וכן לשאת במחצית מכל הוצאה רפואית וחינוכית (גן, צהרון וכו'). מבלי להביע כל עמדה באשר לסבירות או אי סבירות הצעתו זו של ה</w:t>
      </w:r>
      <w:r w:rsidR="00F815F6">
        <w:rPr>
          <w:rFonts w:ascii="Arial" w:hAnsi="Arial" w:hint="cs"/>
          <w:noProof w:val="0"/>
          <w:rtl/>
        </w:rPr>
        <w:t>אב,</w:t>
      </w:r>
      <w:r w:rsidR="00B028B9">
        <w:rPr>
          <w:rFonts w:ascii="Arial" w:hAnsi="Arial" w:hint="cs"/>
          <w:noProof w:val="0"/>
          <w:rtl/>
        </w:rPr>
        <w:t xml:space="preserve"> תחת יתר עובדותיו של המקרה שהובאו לעיל</w:t>
      </w:r>
      <w:r>
        <w:rPr>
          <w:rFonts w:ascii="Arial" w:hAnsi="Arial" w:hint="cs"/>
          <w:noProof w:val="0"/>
          <w:rtl/>
        </w:rPr>
        <w:t>, אני סבור</w:t>
      </w:r>
      <w:r w:rsidR="00B028B9">
        <w:rPr>
          <w:rFonts w:ascii="Arial" w:hAnsi="Arial" w:hint="cs"/>
          <w:noProof w:val="0"/>
          <w:rtl/>
        </w:rPr>
        <w:t xml:space="preserve"> כי לא יהא זה נכון לפסוק את מזונותיהן של הקטינות.</w:t>
      </w:r>
      <w:r w:rsidR="00F815F6">
        <w:rPr>
          <w:rFonts w:ascii="Arial" w:hAnsi="Arial" w:hint="cs"/>
          <w:noProof w:val="0"/>
          <w:rtl/>
        </w:rPr>
        <w:t xml:space="preserve"> האב טוען כי </w:t>
      </w:r>
      <w:r w:rsidR="00B028B9" w:rsidRPr="00F815F6">
        <w:rPr>
          <w:rFonts w:ascii="Arial" w:hAnsi="Arial" w:hint="cs"/>
          <w:noProof w:val="0"/>
          <w:rtl/>
        </w:rPr>
        <w:t>הציע לאם להפקיד לחשבונה את הסכומים דלעיל ואולם זו ממאנת למסור לו את פרטי חשבון הבנק שלה</w:t>
      </w:r>
      <w:r w:rsidR="00F815F6">
        <w:rPr>
          <w:rFonts w:ascii="Arial" w:hAnsi="Arial" w:hint="cs"/>
          <w:noProof w:val="0"/>
          <w:rtl/>
        </w:rPr>
        <w:t xml:space="preserve"> ומעדיפה שמזונות הקטינות ייפסקו במסגרת ההליך שבפני</w:t>
      </w:r>
      <w:r w:rsidR="00B028B9" w:rsidRPr="00F815F6">
        <w:rPr>
          <w:rFonts w:ascii="Arial" w:hAnsi="Arial" w:hint="cs"/>
          <w:noProof w:val="0"/>
          <w:rtl/>
        </w:rPr>
        <w:t xml:space="preserve">. בשים לב להצהרתו של האב, תמסור </w:t>
      </w:r>
      <w:r w:rsidR="00F815F6">
        <w:rPr>
          <w:rFonts w:ascii="Arial" w:hAnsi="Arial" w:hint="cs"/>
          <w:noProof w:val="0"/>
          <w:rtl/>
        </w:rPr>
        <w:t xml:space="preserve">האם לאב </w:t>
      </w:r>
      <w:r w:rsidR="00B028B9" w:rsidRPr="00F815F6">
        <w:rPr>
          <w:rFonts w:ascii="Arial" w:hAnsi="Arial" w:hint="cs"/>
          <w:noProof w:val="0"/>
          <w:rtl/>
        </w:rPr>
        <w:t xml:space="preserve">את פרטי חשבונה, </w:t>
      </w:r>
      <w:r w:rsidR="00F815F6">
        <w:rPr>
          <w:rFonts w:ascii="Arial" w:hAnsi="Arial" w:hint="cs"/>
          <w:noProof w:val="0"/>
          <w:rtl/>
        </w:rPr>
        <w:t xml:space="preserve">וניכר כי </w:t>
      </w:r>
      <w:r w:rsidR="00B028B9" w:rsidRPr="00F815F6">
        <w:rPr>
          <w:rFonts w:ascii="Arial" w:hAnsi="Arial" w:hint="cs"/>
          <w:noProof w:val="0"/>
          <w:rtl/>
        </w:rPr>
        <w:t xml:space="preserve">האב </w:t>
      </w:r>
      <w:r w:rsidR="00F815F6">
        <w:rPr>
          <w:rFonts w:ascii="Arial" w:hAnsi="Arial" w:hint="cs"/>
          <w:noProof w:val="0"/>
          <w:rtl/>
        </w:rPr>
        <w:t xml:space="preserve">יעמוד </w:t>
      </w:r>
      <w:r w:rsidR="00B028B9" w:rsidRPr="00F815F6">
        <w:rPr>
          <w:rFonts w:ascii="Arial" w:hAnsi="Arial" w:hint="cs"/>
          <w:noProof w:val="0"/>
          <w:rtl/>
        </w:rPr>
        <w:t>בהתחייבותו זו בתקופת המו"מ.</w:t>
      </w:r>
    </w:p>
    <w:p w:rsidR="00BE5CC0" w:rsidRPr="00BE5CC0" w:rsidRDefault="00BE5CC0" w:rsidP="00BE5CC0">
      <w:pPr>
        <w:pStyle w:val="ac"/>
        <w:rPr>
          <w:rFonts w:ascii="Arial" w:hAnsi="Arial"/>
          <w:noProof w:val="0"/>
          <w:rtl/>
        </w:rPr>
      </w:pPr>
    </w:p>
    <w:p w:rsidR="00BE5CC0" w:rsidRDefault="00BE5CC0" w:rsidP="009A64E7">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יתר הסעדים שהתבקשו בבקשה רק מחדדים את הצורך שבקיומו של מו"מ (מסירת מידע וכו'), בעוד שחלקם כלל </w:t>
      </w:r>
      <w:r w:rsidR="009A64E7">
        <w:rPr>
          <w:rFonts w:ascii="Arial" w:hAnsi="Arial" w:hint="cs"/>
          <w:noProof w:val="0"/>
          <w:rtl/>
        </w:rPr>
        <w:t>איננו י</w:t>
      </w:r>
      <w:r>
        <w:rPr>
          <w:rFonts w:ascii="Arial" w:hAnsi="Arial" w:hint="cs"/>
          <w:noProof w:val="0"/>
          <w:rtl/>
        </w:rPr>
        <w:t>כול לחסות תחת בקשה זו (עיכוב יציאה מן הארץ).</w:t>
      </w:r>
    </w:p>
    <w:p w:rsidR="00BE5CC0" w:rsidRPr="00BE5CC0" w:rsidRDefault="00BE5CC0" w:rsidP="00BE5CC0">
      <w:pPr>
        <w:pStyle w:val="ac"/>
        <w:rPr>
          <w:rFonts w:ascii="Arial" w:hAnsi="Arial"/>
          <w:noProof w:val="0"/>
          <w:rtl/>
        </w:rPr>
      </w:pPr>
    </w:p>
    <w:p w:rsidR="00B028B9" w:rsidRDefault="00BE5CC0" w:rsidP="00BE5CC0">
      <w:pPr>
        <w:pStyle w:val="ac"/>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בטרם נעילה, אבקש לקוות </w:t>
      </w:r>
      <w:r w:rsidR="00ED2352">
        <w:rPr>
          <w:rFonts w:ascii="Arial" w:hAnsi="Arial" w:hint="cs"/>
          <w:noProof w:val="0"/>
          <w:rtl/>
        </w:rPr>
        <w:t>כי הצדדים י</w:t>
      </w:r>
      <w:r>
        <w:rPr>
          <w:rFonts w:ascii="Arial" w:hAnsi="Arial" w:hint="cs"/>
          <w:noProof w:val="0"/>
          <w:rtl/>
        </w:rPr>
        <w:t>שכילו לק</w:t>
      </w:r>
      <w:r w:rsidR="00ED2352">
        <w:rPr>
          <w:rFonts w:ascii="Arial" w:hAnsi="Arial" w:hint="cs"/>
          <w:noProof w:val="0"/>
          <w:rtl/>
        </w:rPr>
        <w:t>יי</w:t>
      </w:r>
      <w:r>
        <w:rPr>
          <w:rFonts w:ascii="Arial" w:hAnsi="Arial" w:hint="cs"/>
          <w:noProof w:val="0"/>
          <w:rtl/>
        </w:rPr>
        <w:t>ם</w:t>
      </w:r>
      <w:r w:rsidR="00ED2352">
        <w:rPr>
          <w:rFonts w:ascii="Arial" w:hAnsi="Arial" w:hint="cs"/>
          <w:noProof w:val="0"/>
          <w:rtl/>
        </w:rPr>
        <w:t xml:space="preserve"> מו"מ בהוגנות ובתום לב</w:t>
      </w:r>
      <w:r>
        <w:rPr>
          <w:rFonts w:ascii="Arial" w:hAnsi="Arial" w:hint="cs"/>
          <w:noProof w:val="0"/>
          <w:rtl/>
        </w:rPr>
        <w:t>, אם לא לטובתם אז לטובת הבנות המשותפות,</w:t>
      </w:r>
      <w:r w:rsidR="00ED2352">
        <w:rPr>
          <w:rFonts w:ascii="Arial" w:hAnsi="Arial" w:hint="cs"/>
          <w:noProof w:val="0"/>
          <w:rtl/>
        </w:rPr>
        <w:t xml:space="preserve"> וכי יעלה בידם להגיע למקסימום הסכמות ולמינימום מחלוקות.</w:t>
      </w:r>
    </w:p>
    <w:p w:rsidR="00ED2352" w:rsidRPr="00BE5CC0" w:rsidRDefault="00ED2352" w:rsidP="00ED2352">
      <w:pPr>
        <w:pStyle w:val="ac"/>
        <w:rPr>
          <w:rFonts w:ascii="Arial" w:hAnsi="Arial"/>
          <w:noProof w:val="0"/>
          <w:sz w:val="16"/>
          <w:szCs w:val="16"/>
          <w:rtl/>
        </w:rPr>
      </w:pPr>
    </w:p>
    <w:p w:rsidR="00ED2352" w:rsidRDefault="00ED2352" w:rsidP="00B028B9">
      <w:pPr>
        <w:pStyle w:val="ac"/>
        <w:numPr>
          <w:ilvl w:val="0"/>
          <w:numId w:val="1"/>
        </w:numPr>
        <w:spacing w:line="360" w:lineRule="auto"/>
        <w:ind w:left="567" w:hanging="567"/>
        <w:jc w:val="both"/>
        <w:rPr>
          <w:rFonts w:ascii="Arial" w:hAnsi="Arial"/>
          <w:noProof w:val="0"/>
        </w:rPr>
      </w:pPr>
      <w:r>
        <w:rPr>
          <w:rFonts w:ascii="Arial" w:hAnsi="Arial" w:hint="cs"/>
          <w:noProof w:val="0"/>
          <w:rtl/>
        </w:rPr>
        <w:t>אשר על כן ומכל המ</w:t>
      </w:r>
      <w:r w:rsidR="001947A2">
        <w:rPr>
          <w:rFonts w:ascii="Arial" w:hAnsi="Arial" w:hint="cs"/>
          <w:noProof w:val="0"/>
          <w:rtl/>
        </w:rPr>
        <w:t>קובץ</w:t>
      </w:r>
      <w:r>
        <w:rPr>
          <w:rFonts w:ascii="Arial" w:hAnsi="Arial" w:hint="cs"/>
          <w:noProof w:val="0"/>
          <w:rtl/>
        </w:rPr>
        <w:t>, הריני להורות:</w:t>
      </w:r>
    </w:p>
    <w:p w:rsidR="00ED2352" w:rsidRPr="001947A2" w:rsidRDefault="00ED2352" w:rsidP="00ED2352">
      <w:pPr>
        <w:pStyle w:val="ac"/>
        <w:spacing w:line="360" w:lineRule="auto"/>
        <w:ind w:left="567"/>
        <w:jc w:val="both"/>
        <w:rPr>
          <w:rFonts w:ascii="Arial" w:hAnsi="Arial"/>
          <w:noProof w:val="0"/>
          <w:sz w:val="16"/>
          <w:szCs w:val="16"/>
        </w:rPr>
      </w:pPr>
    </w:p>
    <w:p w:rsidR="00ED2352" w:rsidRDefault="00ED2352" w:rsidP="00ED2352">
      <w:pPr>
        <w:pStyle w:val="ac"/>
        <w:numPr>
          <w:ilvl w:val="0"/>
          <w:numId w:val="4"/>
        </w:numPr>
        <w:spacing w:line="360" w:lineRule="auto"/>
        <w:jc w:val="both"/>
        <w:rPr>
          <w:rFonts w:ascii="Arial" w:hAnsi="Arial"/>
          <w:noProof w:val="0"/>
        </w:rPr>
      </w:pPr>
      <w:r>
        <w:rPr>
          <w:rFonts w:ascii="Arial" w:hAnsi="Arial" w:hint="cs"/>
          <w:noProof w:val="0"/>
          <w:rtl/>
        </w:rPr>
        <w:t>הבקשה נמחקת.</w:t>
      </w:r>
    </w:p>
    <w:p w:rsidR="00ED2352" w:rsidRDefault="00ED2352" w:rsidP="001947A2">
      <w:pPr>
        <w:pStyle w:val="ac"/>
        <w:numPr>
          <w:ilvl w:val="0"/>
          <w:numId w:val="4"/>
        </w:numPr>
        <w:spacing w:line="360" w:lineRule="auto"/>
        <w:jc w:val="both"/>
        <w:rPr>
          <w:rFonts w:ascii="Arial" w:hAnsi="Arial"/>
          <w:noProof w:val="0"/>
        </w:rPr>
      </w:pPr>
      <w:r>
        <w:rPr>
          <w:rFonts w:ascii="Arial" w:hAnsi="Arial" w:hint="cs"/>
          <w:noProof w:val="0"/>
          <w:rtl/>
        </w:rPr>
        <w:t xml:space="preserve">המבקשת </w:t>
      </w:r>
      <w:r w:rsidR="001947A2">
        <w:rPr>
          <w:rFonts w:ascii="Arial" w:hAnsi="Arial" w:hint="cs"/>
          <w:noProof w:val="0"/>
          <w:rtl/>
        </w:rPr>
        <w:t xml:space="preserve">רשאית להגיש </w:t>
      </w:r>
      <w:r>
        <w:rPr>
          <w:rFonts w:ascii="Arial" w:hAnsi="Arial" w:hint="cs"/>
          <w:noProof w:val="0"/>
          <w:rtl/>
        </w:rPr>
        <w:t>בקשה לישוב סכסוך.</w:t>
      </w:r>
    </w:p>
    <w:p w:rsidR="00ED2352" w:rsidRDefault="00ED2352" w:rsidP="00ED2352">
      <w:pPr>
        <w:pStyle w:val="ac"/>
        <w:numPr>
          <w:ilvl w:val="0"/>
          <w:numId w:val="4"/>
        </w:numPr>
        <w:spacing w:line="360" w:lineRule="auto"/>
        <w:jc w:val="both"/>
        <w:rPr>
          <w:rFonts w:ascii="Arial" w:hAnsi="Arial"/>
          <w:noProof w:val="0"/>
        </w:rPr>
      </w:pPr>
      <w:r>
        <w:rPr>
          <w:rFonts w:ascii="Arial" w:hAnsi="Arial" w:hint="cs"/>
          <w:noProof w:val="0"/>
          <w:rtl/>
        </w:rPr>
        <w:t>על מנת שלא להעצים את הלהבות, לא אעשה צו להוצאות.</w:t>
      </w:r>
    </w:p>
    <w:p w:rsidR="00ED2352" w:rsidRDefault="00ED2352" w:rsidP="00ED2352">
      <w:pPr>
        <w:pStyle w:val="ac"/>
        <w:numPr>
          <w:ilvl w:val="0"/>
          <w:numId w:val="4"/>
        </w:numPr>
        <w:spacing w:line="360" w:lineRule="auto"/>
        <w:jc w:val="both"/>
        <w:rPr>
          <w:rFonts w:ascii="Arial" w:hAnsi="Arial"/>
          <w:noProof w:val="0"/>
        </w:rPr>
      </w:pPr>
      <w:r>
        <w:rPr>
          <w:rFonts w:ascii="Arial" w:hAnsi="Arial" w:hint="cs"/>
          <w:noProof w:val="0"/>
          <w:rtl/>
        </w:rPr>
        <w:t>החלטתי זו מותרת בפרסום בהשמטת פרטים מזהים.</w:t>
      </w:r>
    </w:p>
    <w:p w:rsidR="00ED2352" w:rsidRDefault="00ED2352" w:rsidP="00ED2352">
      <w:pPr>
        <w:pStyle w:val="ac"/>
        <w:numPr>
          <w:ilvl w:val="0"/>
          <w:numId w:val="4"/>
        </w:numPr>
        <w:spacing w:line="360" w:lineRule="auto"/>
        <w:jc w:val="both"/>
        <w:rPr>
          <w:rFonts w:ascii="Arial" w:hAnsi="Arial"/>
          <w:noProof w:val="0"/>
        </w:rPr>
      </w:pPr>
      <w:r>
        <w:rPr>
          <w:rFonts w:ascii="Arial" w:hAnsi="Arial" w:hint="cs"/>
          <w:noProof w:val="0"/>
          <w:rtl/>
        </w:rPr>
        <w:t>התיק ייסגר.</w:t>
      </w:r>
    </w:p>
    <w:p w:rsidR="00ED2352" w:rsidRDefault="00ED2352" w:rsidP="00ED2352">
      <w:pPr>
        <w:pStyle w:val="ac"/>
        <w:spacing w:line="360" w:lineRule="auto"/>
        <w:ind w:left="927"/>
        <w:jc w:val="both"/>
        <w:rPr>
          <w:rFonts w:ascii="Arial" w:hAnsi="Arial"/>
          <w:noProof w:val="0"/>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י"ג חשוון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14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54D">
      <w:pPr>
        <w:spacing w:line="360" w:lineRule="auto"/>
        <w:ind w:left="3600" w:firstLine="720"/>
        <w:jc w:val="both"/>
      </w:pPr>
      <w:sdt>
        <w:sdtPr>
          <w:rPr>
            <w:rtl/>
          </w:rPr>
          <w:alias w:val="MergeField"/>
          <w:tag w:val="1237"/>
          <w:id w:val="-846404233"/>
        </w:sdtPr>
        <w:sdtEndPr/>
        <w:sdtContent>
          <w:r w:rsidR="001A3ED0">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54D" w:rsidRDefault="0052154D">
      <w:r>
        <w:separator/>
      </w:r>
    </w:p>
  </w:endnote>
  <w:endnote w:type="continuationSeparator" w:id="0">
    <w:p w:rsidR="0052154D" w:rsidRDefault="0052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92" w:rsidRDefault="003A2A9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A206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A2060">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92" w:rsidRDefault="003A2A9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54D" w:rsidRDefault="0052154D">
      <w:r>
        <w:separator/>
      </w:r>
    </w:p>
  </w:footnote>
  <w:footnote w:type="continuationSeparator" w:id="0">
    <w:p w:rsidR="0052154D" w:rsidRDefault="0052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92" w:rsidRDefault="003A2A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2154D" w:rsidP="009A64E7">
          <w:pPr>
            <w:rPr>
              <w:b/>
              <w:bCs/>
              <w:noProof w:val="0"/>
              <w:sz w:val="26"/>
              <w:szCs w:val="26"/>
              <w:rtl/>
            </w:rPr>
          </w:pPr>
          <w:sdt>
            <w:sdtPr>
              <w:rPr>
                <w:rtl/>
              </w:rPr>
              <w:alias w:val="1170"/>
              <w:tag w:val="1170"/>
              <w:id w:val="922609164"/>
              <w:text w:multiLine="1"/>
            </w:sdtPr>
            <w:sdtEndPr/>
            <w:sdtContent>
              <w:r w:rsidR="00094813">
                <w:rPr>
                  <w:b/>
                  <w:bCs/>
                  <w:noProof w:val="0"/>
                  <w:sz w:val="26"/>
                  <w:szCs w:val="26"/>
                  <w:rtl/>
                </w:rPr>
                <w:t>י"ס</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47508-10-24</w:t>
              </w:r>
            </w:sdtContent>
          </w:sdt>
          <w:r w:rsidR="00011212">
            <w:rPr>
              <w:b/>
              <w:bCs/>
              <w:noProof w:val="0"/>
              <w:sz w:val="26"/>
              <w:szCs w:val="26"/>
              <w:rtl/>
            </w:rPr>
            <w:t xml:space="preserve"> </w:t>
          </w:r>
          <w:sdt>
            <w:sdtPr>
              <w:rPr>
                <w:b/>
                <w:bCs/>
                <w:rtl/>
              </w:rPr>
              <w:alias w:val="1172"/>
              <w:tag w:val="1172"/>
              <w:id w:val="-1735694493"/>
              <w:text w:multiLine="1"/>
            </w:sdtPr>
            <w:sdtEndPr/>
            <w:sdtContent>
              <w:r w:rsidR="009A64E7" w:rsidRPr="009A64E7">
                <w:rPr>
                  <w:rFonts w:hint="cs"/>
                  <w:b/>
                  <w:bCs/>
                  <w:rtl/>
                </w:rPr>
                <w:t>פלונית נ' פלוני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92" w:rsidRDefault="003A2A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62F50"/>
    <w:multiLevelType w:val="hybridMultilevel"/>
    <w:tmpl w:val="4218DE74"/>
    <w:lvl w:ilvl="0" w:tplc="FD728D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4C403B"/>
    <w:multiLevelType w:val="hybridMultilevel"/>
    <w:tmpl w:val="6292D61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D4E6D6C"/>
    <w:multiLevelType w:val="hybridMultilevel"/>
    <w:tmpl w:val="95B00974"/>
    <w:lvl w:ilvl="0" w:tplc="0F826430">
      <w:start w:val="1"/>
      <w:numFmt w:val="decimal"/>
      <w:lvlText w:val="%1."/>
      <w:lvlJc w:val="left"/>
      <w:pPr>
        <w:ind w:left="786" w:hanging="360"/>
      </w:pPr>
      <w:rPr>
        <w:rFonts w:cs="Times New Roman"/>
        <w:b w:val="0"/>
        <w:bCs w:val="0"/>
        <w:sz w:val="24"/>
        <w:szCs w:val="24"/>
      </w:rPr>
    </w:lvl>
    <w:lvl w:ilvl="1" w:tplc="04090019">
      <w:start w:val="1"/>
      <w:numFmt w:val="lowerLetter"/>
      <w:lvlText w:val="%2."/>
      <w:lvlJc w:val="left"/>
      <w:pPr>
        <w:ind w:left="3070" w:hanging="360"/>
      </w:pPr>
      <w:rPr>
        <w:rFonts w:cs="Times New Roman"/>
      </w:rPr>
    </w:lvl>
    <w:lvl w:ilvl="2" w:tplc="0409001B">
      <w:start w:val="1"/>
      <w:numFmt w:val="lowerRoman"/>
      <w:lvlText w:val="%3."/>
      <w:lvlJc w:val="right"/>
      <w:pPr>
        <w:ind w:left="3790" w:hanging="180"/>
      </w:pPr>
      <w:rPr>
        <w:rFonts w:cs="Times New Roman"/>
      </w:rPr>
    </w:lvl>
    <w:lvl w:ilvl="3" w:tplc="0409000F">
      <w:start w:val="1"/>
      <w:numFmt w:val="decimal"/>
      <w:lvlText w:val="%4."/>
      <w:lvlJc w:val="left"/>
      <w:pPr>
        <w:ind w:left="4510" w:hanging="360"/>
      </w:pPr>
      <w:rPr>
        <w:rFonts w:cs="Times New Roman"/>
      </w:rPr>
    </w:lvl>
    <w:lvl w:ilvl="4" w:tplc="04090019">
      <w:start w:val="1"/>
      <w:numFmt w:val="lowerLetter"/>
      <w:lvlText w:val="%5."/>
      <w:lvlJc w:val="left"/>
      <w:pPr>
        <w:ind w:left="5230" w:hanging="360"/>
      </w:pPr>
      <w:rPr>
        <w:rFonts w:cs="Times New Roman"/>
      </w:rPr>
    </w:lvl>
    <w:lvl w:ilvl="5" w:tplc="0409001B">
      <w:start w:val="1"/>
      <w:numFmt w:val="lowerRoman"/>
      <w:lvlText w:val="%6."/>
      <w:lvlJc w:val="right"/>
      <w:pPr>
        <w:ind w:left="5950" w:hanging="180"/>
      </w:pPr>
      <w:rPr>
        <w:rFonts w:cs="Times New Roman"/>
      </w:rPr>
    </w:lvl>
    <w:lvl w:ilvl="6" w:tplc="0409000F">
      <w:start w:val="1"/>
      <w:numFmt w:val="decimal"/>
      <w:lvlText w:val="%7."/>
      <w:lvlJc w:val="left"/>
      <w:pPr>
        <w:ind w:left="6670" w:hanging="360"/>
      </w:pPr>
      <w:rPr>
        <w:rFonts w:cs="Times New Roman"/>
      </w:rPr>
    </w:lvl>
    <w:lvl w:ilvl="7" w:tplc="04090019">
      <w:start w:val="1"/>
      <w:numFmt w:val="lowerLetter"/>
      <w:lvlText w:val="%8."/>
      <w:lvlJc w:val="left"/>
      <w:pPr>
        <w:ind w:left="7390" w:hanging="360"/>
      </w:pPr>
      <w:rPr>
        <w:rFonts w:cs="Times New Roman"/>
      </w:rPr>
    </w:lvl>
    <w:lvl w:ilvl="8" w:tplc="0409001B">
      <w:start w:val="1"/>
      <w:numFmt w:val="lowerRoman"/>
      <w:lvlText w:val="%9."/>
      <w:lvlJc w:val="right"/>
      <w:pPr>
        <w:ind w:left="8110" w:hanging="180"/>
      </w:pPr>
      <w:rPr>
        <w:rFonts w:cs="Times New Roman"/>
      </w:rPr>
    </w:lvl>
  </w:abstractNum>
  <w:abstractNum w:abstractNumId="3" w15:restartNumberingAfterBreak="0">
    <w:nsid w:val="59740E13"/>
    <w:multiLevelType w:val="hybridMultilevel"/>
    <w:tmpl w:val="2D882B10"/>
    <w:lvl w:ilvl="0" w:tplc="70ACE1CA">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640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64096&amp;lt;/CaseID&amp;gt;_x000d__x000a_        &amp;lt;CaseMonth&amp;gt;10&amp;lt;/CaseMonth&amp;gt;_x000d__x000a_        &amp;lt;CaseYear&amp;gt;2024&amp;lt;/CaseYear&amp;gt;_x000d__x000a_        &amp;lt;CaseNumber&amp;gt;47508&amp;lt;/CaseNumber&amp;gt;_x000d__x000a_        &amp;lt;NumeratorGroupID&amp;gt;1&amp;lt;/NumeratorGroupID&amp;gt;_x000d__x000a_        &amp;lt;CaseName&amp;gt;שביט עמר נ&amp;#39; עמר&amp;lt;/CaseName&amp;gt;_x000d__x000a_        &amp;lt;CourtID&amp;gt;33&amp;lt;/CourtID&amp;gt;_x000d__x000a_        &amp;lt;CaseTypeID&amp;gt;10043&amp;lt;/CaseTypeID&amp;gt;_x000d__x000a_        &amp;lt;CaseInterestID&amp;gt;10465&amp;lt;/CaseInterestID&amp;gt;_x000d__x000a_        &amp;lt;CaseJudgeName&amp;gt;יהורם שק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7508-10-24&amp;lt;/CaseDisplayIdentifier&amp;gt;_x000d__x000a_        &amp;lt;CaseTypeDesc&amp;gt;י&amp;quot;ס&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10-27T13:10:00+02:00&amp;lt;/CaseOpenDate&amp;gt;_x000d__x000a_        &amp;lt;PleaTypeID&amp;gt;5&amp;lt;/PleaTypeID&amp;gt;_x000d__x000a_        &amp;lt;CourtLevelID&amp;gt;1&amp;lt;/CourtLevelID&amp;gt;_x000d__x000a_        &amp;lt;CourtLevelCaseTypeInterestID&amp;gt;160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10.11.24  המשיב הגיב את התגובה לא עשתי זימון ליחדת הסיוע מכיוון שיש תיק פתוח ישוב סכסוך וזימונים דרך תיק הרבני  אני קיבלתי את התגובה&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64096&amp;lt;/CaseID&amp;gt;_x000d__x000a_        &amp;lt;CaseMonth&amp;gt;10&amp;lt;/CaseMonth&amp;gt;_x000d__x000a_        &amp;lt;CaseYear&amp;gt;2024&amp;lt;/CaseYear&amp;gt;_x000d__x000a_        &amp;lt;CaseNumber&amp;gt;47508&amp;lt;/CaseNumber&amp;gt;_x000d__x000a_        &amp;lt;NumeratorGroupID&amp;gt;1&amp;lt;/NumeratorGroupID&amp;gt;_x000d__x000a_        &amp;lt;CaseName&amp;gt;שביט עמר נ&amp;#39; עמר&amp;lt;/CaseName&amp;gt;_x000d__x000a_        &amp;lt;CourtID&amp;gt;33&amp;lt;/CourtID&amp;gt;_x000d__x000a_        &amp;lt;CaseTypeID&amp;gt;10043&amp;lt;/CaseTypeID&amp;gt;_x000d__x000a_        &amp;lt;CaseInterestID&amp;gt;10465&amp;lt;/CaseInterestID&amp;gt;_x000d__x000a_        &amp;lt;CaseJudgeName&amp;gt;יהורם שק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7508-10-24&amp;lt;/CaseDisplayIdentifier&amp;gt;_x000d__x000a_        &amp;lt;CaseTypeDesc&amp;gt;י&amp;quot;ס&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4-10-27T13:10:00+02:00&amp;lt;/CaseOpenDate&amp;gt;_x000d__x000a_        &amp;lt;PleaTypeID&amp;gt;5&amp;lt;/PleaTypeID&amp;gt;_x000d__x000a_        &amp;lt;CourtLevelID&amp;gt;1&amp;lt;/CourtLevelID&amp;gt;_x000d__x000a_        &amp;lt;CourtLevelCaseTypeInterestID&amp;gt;160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10.11.24  המשיב הגיב את התגובה לא עשתי זימון ליחדת הסיוע מכיוון שיש תיק פתוח ישוב סכסוך וזימונים דרך תיק הרבני  אני קיבלתי את התגוב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4T15:29:09.1668447+02:00&amp;lt;/DecisionStatusChangeDate&amp;gt;_x000d__x000a_        &amp;lt;DecisionSignatureDate&amp;gt;2024-11-14T15:29:09.1668447+02:00&amp;lt;/DecisionSignatureDate&amp;gt;_x000d__x000a_        &amp;lt;DecisionSignatureUserID&amp;gt;024693871@GOV.IL&amp;lt;/DecisionSignatureUserID&amp;gt;_x000d__x000a_        &amp;lt;DecisionCreateDate&amp;gt;2024-11-14T15:29:09.1668447+02:00&amp;lt;/DecisionCreateDate&amp;gt;_x000d__x000a_        &amp;lt;DecisionChangeDate&amp;gt;2024-11-14T15:29:09.1668447+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06409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65"/>
    <w:docVar w:name="NGCS.TemplateCaseTypeID" w:val="10043"/>
    <w:docVar w:name="NGCS.TemplateCategoryID" w:val="80"/>
    <w:docVar w:name="NGCS.TemplateCourtID" w:val="33"/>
    <w:docVar w:name="NGCS.TemplateProceedingID" w:val="3"/>
    <w:docVar w:name="SelectedDocumentID" w:val="460661927"/>
    <w:docVar w:name="WordClientAssemblyName" w:val="NGCS.Decision.ClientWordBL"/>
    <w:docVar w:name="WordClientClassName" w:val="NGCS.Decision.ClientWordBL.DecisionClient"/>
  </w:docVars>
  <w:rsids>
    <w:rsidRoot w:val="002914D6"/>
    <w:rsid w:val="00010E5A"/>
    <w:rsid w:val="00011212"/>
    <w:rsid w:val="000834BC"/>
    <w:rsid w:val="00094813"/>
    <w:rsid w:val="0014058F"/>
    <w:rsid w:val="001947A2"/>
    <w:rsid w:val="001A3ED0"/>
    <w:rsid w:val="001E0EB7"/>
    <w:rsid w:val="00242BA8"/>
    <w:rsid w:val="002914D6"/>
    <w:rsid w:val="002F5307"/>
    <w:rsid w:val="00357AC5"/>
    <w:rsid w:val="003A2A92"/>
    <w:rsid w:val="003C2B44"/>
    <w:rsid w:val="003C669B"/>
    <w:rsid w:val="004A2060"/>
    <w:rsid w:val="004E5522"/>
    <w:rsid w:val="00503A57"/>
    <w:rsid w:val="0051558A"/>
    <w:rsid w:val="0052154D"/>
    <w:rsid w:val="00530E94"/>
    <w:rsid w:val="00536F47"/>
    <w:rsid w:val="0055156C"/>
    <w:rsid w:val="005E51CD"/>
    <w:rsid w:val="00672B55"/>
    <w:rsid w:val="00822AA5"/>
    <w:rsid w:val="0090185F"/>
    <w:rsid w:val="00946045"/>
    <w:rsid w:val="00955D26"/>
    <w:rsid w:val="009631C4"/>
    <w:rsid w:val="009A64E7"/>
    <w:rsid w:val="00A54660"/>
    <w:rsid w:val="00A7661B"/>
    <w:rsid w:val="00AD13CE"/>
    <w:rsid w:val="00AF06D7"/>
    <w:rsid w:val="00B028B9"/>
    <w:rsid w:val="00B31305"/>
    <w:rsid w:val="00BC2169"/>
    <w:rsid w:val="00BE1A7D"/>
    <w:rsid w:val="00BE5CC0"/>
    <w:rsid w:val="00C226D6"/>
    <w:rsid w:val="00C51910"/>
    <w:rsid w:val="00CE7F78"/>
    <w:rsid w:val="00CF34A4"/>
    <w:rsid w:val="00D3445E"/>
    <w:rsid w:val="00DF0635"/>
    <w:rsid w:val="00E21D52"/>
    <w:rsid w:val="00EC08AF"/>
    <w:rsid w:val="00ED2352"/>
    <w:rsid w:val="00F50E07"/>
    <w:rsid w:val="00F815F6"/>
    <w:rsid w:val="00F8719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qFormat/>
    <w:rsid w:val="0090185F"/>
    <w:pPr>
      <w:ind w:left="720"/>
      <w:contextualSpacing/>
    </w:pPr>
  </w:style>
  <w:style w:type="character" w:styleId="Hyperlink">
    <w:name w:val="Hyperlink"/>
    <w:semiHidden/>
    <w:unhideWhenUsed/>
    <w:rsid w:val="00357AC5"/>
    <w:rPr>
      <w:color w:val="0000FF"/>
      <w:u w:val="single"/>
    </w:rPr>
  </w:style>
  <w:style w:type="character" w:styleId="FollowedHyperlink">
    <w:name w:val="FollowedHyperlink"/>
    <w:basedOn w:val="a0"/>
    <w:semiHidden/>
    <w:unhideWhenUsed/>
    <w:rsid w:val="00357AC5"/>
    <w:rPr>
      <w:color w:val="800080" w:themeColor="followedHyperlink"/>
      <w:u w:val="single"/>
    </w:rPr>
  </w:style>
  <w:style w:type="paragraph" w:customStyle="1" w:styleId="p00">
    <w:name w:val="p00"/>
    <w:basedOn w:val="a"/>
    <w:rsid w:val="00CF34A4"/>
    <w:pPr>
      <w:bidi w:val="0"/>
      <w:spacing w:before="100" w:beforeAutospacing="1" w:after="100" w:afterAutospacing="1"/>
    </w:pPr>
    <w:rPr>
      <w:rFonts w:cs="Times New Roman"/>
      <w:noProof w:val="0"/>
    </w:rPr>
  </w:style>
  <w:style w:type="character" w:customStyle="1" w:styleId="big-number">
    <w:name w:val="big-number"/>
    <w:basedOn w:val="a0"/>
    <w:rsid w:val="00CF34A4"/>
  </w:style>
  <w:style w:type="character" w:customStyle="1" w:styleId="default">
    <w:name w:val="default"/>
    <w:basedOn w:val="a0"/>
    <w:rsid w:val="00CF34A4"/>
  </w:style>
  <w:style w:type="paragraph" w:customStyle="1" w:styleId="big-header">
    <w:name w:val="big-header"/>
    <w:basedOn w:val="a"/>
    <w:rsid w:val="00D3445E"/>
    <w:pPr>
      <w:bidi w:val="0"/>
      <w:spacing w:before="100" w:beforeAutospacing="1" w:after="100" w:afterAutospacing="1"/>
    </w:pPr>
    <w:rPr>
      <w:rFonts w:cs="Times New Roman"/>
      <w:noProof w:val="0"/>
    </w:rPr>
  </w:style>
  <w:style w:type="paragraph" w:customStyle="1" w:styleId="P000">
    <w:name w:val="P00"/>
    <w:rsid w:val="009631C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footnote">
    <w:name w:val="footnote"/>
    <w:basedOn w:val="P000"/>
    <w:rsid w:val="009631C4"/>
    <w:pPr>
      <w:tabs>
        <w:tab w:val="clear" w:pos="624"/>
        <w:tab w:val="clear" w:pos="1021"/>
        <w:tab w:val="clear" w:pos="1474"/>
        <w:tab w:val="clear" w:pos="1928"/>
        <w:tab w:val="clear" w:pos="2381"/>
        <w:tab w:val="clear" w:pos="2835"/>
        <w:tab w:val="clear" w:pos="6259"/>
      </w:tabs>
      <w:spacing w:before="0"/>
    </w:pPr>
    <w:rPr>
      <w:sz w:val="22"/>
      <w:szCs w:val="22"/>
    </w:rPr>
  </w:style>
  <w:style w:type="character" w:styleId="ad">
    <w:name w:val="footnote reference"/>
    <w:semiHidden/>
    <w:unhideWhenUsed/>
    <w:rsid w:val="009631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7879">
      <w:bodyDiv w:val="1"/>
      <w:marLeft w:val="0"/>
      <w:marRight w:val="0"/>
      <w:marTop w:val="0"/>
      <w:marBottom w:val="0"/>
      <w:divBdr>
        <w:top w:val="none" w:sz="0" w:space="0" w:color="auto"/>
        <w:left w:val="none" w:sz="0" w:space="0" w:color="auto"/>
        <w:bottom w:val="none" w:sz="0" w:space="0" w:color="auto"/>
        <w:right w:val="none" w:sz="0" w:space="0" w:color="auto"/>
      </w:divBdr>
    </w:div>
    <w:div w:id="358897548">
      <w:bodyDiv w:val="1"/>
      <w:marLeft w:val="0"/>
      <w:marRight w:val="0"/>
      <w:marTop w:val="0"/>
      <w:marBottom w:val="0"/>
      <w:divBdr>
        <w:top w:val="none" w:sz="0" w:space="0" w:color="auto"/>
        <w:left w:val="none" w:sz="0" w:space="0" w:color="auto"/>
        <w:bottom w:val="none" w:sz="0" w:space="0" w:color="auto"/>
        <w:right w:val="none" w:sz="0" w:space="0" w:color="auto"/>
      </w:divBdr>
    </w:div>
    <w:div w:id="404112035">
      <w:bodyDiv w:val="1"/>
      <w:marLeft w:val="0"/>
      <w:marRight w:val="0"/>
      <w:marTop w:val="0"/>
      <w:marBottom w:val="0"/>
      <w:divBdr>
        <w:top w:val="none" w:sz="0" w:space="0" w:color="auto"/>
        <w:left w:val="none" w:sz="0" w:space="0" w:color="auto"/>
        <w:bottom w:val="none" w:sz="0" w:space="0" w:color="auto"/>
        <w:right w:val="none" w:sz="0" w:space="0" w:color="auto"/>
      </w:divBdr>
    </w:div>
    <w:div w:id="1006782273">
      <w:bodyDiv w:val="1"/>
      <w:marLeft w:val="0"/>
      <w:marRight w:val="0"/>
      <w:marTop w:val="0"/>
      <w:marBottom w:val="0"/>
      <w:divBdr>
        <w:top w:val="none" w:sz="0" w:space="0" w:color="auto"/>
        <w:left w:val="none" w:sz="0" w:space="0" w:color="auto"/>
        <w:bottom w:val="none" w:sz="0" w:space="0" w:color="auto"/>
        <w:right w:val="none" w:sz="0" w:space="0" w:color="auto"/>
      </w:divBdr>
    </w:div>
    <w:div w:id="152675291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7917014">
      <w:bodyDiv w:val="1"/>
      <w:marLeft w:val="0"/>
      <w:marRight w:val="0"/>
      <w:marTop w:val="0"/>
      <w:marBottom w:val="0"/>
      <w:divBdr>
        <w:top w:val="none" w:sz="0" w:space="0" w:color="auto"/>
        <w:left w:val="none" w:sz="0" w:space="0" w:color="auto"/>
        <w:bottom w:val="none" w:sz="0" w:space="0" w:color="auto"/>
        <w:right w:val="none" w:sz="0" w:space="0" w:color="auto"/>
      </w:divBdr>
    </w:div>
    <w:div w:id="21024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nevo.co.il/Law_word/law15/memshala-1313.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nevo.co.il/Law_word/law14/law-2851.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סיון שביט עמר</FullName>
        <FirstName>סיון</FirstName>
        <LastName>שביט עמר</LastName>
        <PartyPropertyName/>
        <AuthenticationTypeAndNumber>ת"ז 304947484</AuthenticationTypeAndNumber>
        <RepresentatedOrRepresentativesNames>ארז חיימי</RepresentatedOrRepresentativesNames>
        <RepresentatedOrRepresentativesCount>1</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279013874</CasePartyID>
        <PartyTypeID>1</PartyTypeID>
        <ActivityStatusID>1</ActivityStatusID>
        <PartyAliasID>3</PartyAliasID>
        <PartyAliasName>מבקש</PartyAliasName>
        <OrdinalNumber>1</OrdinalNumber>
        <LegalEntityID>81699783</LegalEntityID>
        <CaseLegalEntityID>132764170</CaseLegalEntityID>
        <AuthenticationTypeID>1</AuthenticationTypeID>
        <AuthenticationTypeName>ת"ז</AuthenticationTypeName>
        <LegalEntityNumber>304947484</LegalEntityNumber>
        <IsMainPartyType>true</IsMainPartyType>
        <CaseDisplayIdentifier>47508-10-24</CaseDisplayIdentifier>
        <CaseTypeID>10043</CaseTypeID>
        <CaseTypeName>יישוב סכסוך (י"ס)</CaseTypeName>
        <CaseName>שביט עמר נ' עמר</CaseName>
        <FullAddress>בן חיים 5 רמת השרון </FullAddress>
        <MotionID>0</MotionID>
        <CasePleaID>0</CasePleaID>
        <FatherName>שלמה</FatherName>
        <LinkedCaseID>0</LinkedCaseID>
        <PartyID>1</PartyID>
        <CasePartyCategoryID>2</CasePartyCategoryID>
        <LegalEntityAddressID>91094819</LegalEntityAddressID>
        <PleaTypeID>5</PleaTypeID>
        <GroupPartyAlias>מבקשים</GroupPartyAlias>
        <IsConverted>false</IsConverted>
        <LegalEntityRegisteredNameID>10933841</LegalEntityRegisteredNameID>
        <LegalEntityNameID>98391280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שביט עמר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ארז חיימי</FullName>
        <FirstName>ארז</FirstName>
        <LastName>חיימי</LastName>
        <PartyPropertyName/>
        <AuthenticationTypeAndNumber>מ.ר. 72379</AuthenticationTypeAndNumber>
        <RepresentatedOrRepresentativesNames>סיון שביט עמר</RepresentatedOrRepresentativesNames>
        <RepresentatedOrRepresentativesCount>1</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279013875</CasePartyID>
        <PartyTypeID>2</PartyTypeID>
        <ActivityStatusID>1</ActivityStatusID>
        <PartyAliasID>22</PartyAliasID>
        <PartyAliasName>בא כוח מבקשים</PartyAliasName>
        <OrdinalNumber>1</OrdinalNumber>
        <LegalEntityID>74653120</LegalEntityID>
        <CaseLegalEntityID>132764171</CaseLegalEntityID>
        <AuthenticationTypeID>4</AuthenticationTypeID>
        <AuthenticationTypeName>מ.ר.</AuthenticationTypeName>
        <LegalEntityNumber>72379</LegalEntityNumber>
        <IsMainPartyType>true</IsMainPartyType>
        <CaseDisplayIdentifier>47508-10-24</CaseDisplayIdentifier>
        <CaseTypeID>10043</CaseTypeID>
        <CaseTypeName>יישוב סכסוך (י"ס)</CaseTypeName>
        <CaseName>שביט עמר נ' עמר</CaseName>
        <FullAddress>מוטה גור 9 פתח תקווה </FullAddress>
        <EmailAddress>Erez.haimylawoffice@gmail.com</EmailAddress>
        <MotionID>0</MotionID>
        <CasePleaID>0</CasePleaID>
        <LinkedCaseID>0</LinkedCaseID>
        <PartyID>1</PartyID>
        <CasePartyCategoryID>2</CasePartyCategoryID>
        <LegalEntityAddressID>81441851</LegalEntityAddressID>
        <LegalEntityEmailAddressID>68254678</LegalEntityEmailAddressID>
        <PleaTypeID>5</PleaTypeID>
        <LawyerOfficeName>משרד עו"ד ארז חיימי</LawyerOfficeName>
        <LawyerOfficeID>74653121</LawyerOfficeID>
        <GroupPartyAlias/>
        <IsConverted>false</IsConverted>
        <LegalEntityNameID>80426717</LegalEntityNameID>
        <RepresentatedNamesOfAssistant/>
        <LegalEntityTypeID>4</LegalEntityTypeID>
        <IsVerdictExists>false</IsVerdictExists>
        <IsAsirAzir>false</IsAsirAzir>
        <MainAndSecSpec/>
        <IsPublicationProhibited>false</IsPublicationProhibited>
        <PublicationProhibitedFullName>ארז חיימי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עודד מסעוד עמר</FullName>
        <FirstName>מסעוד עודד</FirstName>
        <LastName>עמר</LastName>
        <PartyPropertyName/>
        <AuthenticationTypeAndNumber>ת"ז 036777290</AuthenticationTypeAndNumber>
        <RepresentatedOrRepresentativesNames/>
        <RepresentatedOrRepresentativesCount>0</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279013876</CasePartyID>
        <PartyTypeID>1</PartyTypeID>
        <ActivityStatusID>1</ActivityStatusID>
        <PartyAliasID>4</PartyAliasID>
        <PartyAliasName>משיב</PartyAliasName>
        <OrdinalNumber>1</OrdinalNumber>
        <LegalEntityID>33096077</LegalEntityID>
        <CaseLegalEntityID>132764172</CaseLegalEntityID>
        <AuthenticationTypeID>1</AuthenticationTypeID>
        <AuthenticationTypeName>ת"ז</AuthenticationTypeName>
        <LegalEntityNumber>036777290</LegalEntityNumber>
        <IsMainPartyType>true</IsMainPartyType>
        <CaseDisplayIdentifier>47508-10-24</CaseDisplayIdentifier>
        <CaseTypeID>10043</CaseTypeID>
        <CaseTypeName>יישוב סכסוך (י"ס)</CaseTypeName>
        <CaseName>שביט עמר נ' עמר</CaseName>
        <FullAddress>בן חיים 5 רמת השרון </FullAddress>
        <MotionID>0</MotionID>
        <CasePleaID>0</CasePleaID>
        <PassportCountryID>900</PassportCountryID>
        <FatherName>יאיר</FatherName>
        <LinkedCaseID>0</LinkedCaseID>
        <PartyID>2</PartyID>
        <CasePartyCategoryID>2</CasePartyCategoryID>
        <LegalEntityAddressID>91094820</LegalEntityAddressID>
        <GrandfatherName/>
        <DrivingLicenseNumber>8492176</DrivingLicenseNumber>
        <PleaTypeID>5</PleaTypeID>
        <GroupPartyAlias>משיבים</GroupPartyAlias>
        <IsConverted>false</IsConverted>
        <LegalEntityRegisteredNameID>10933842</LegalEntityRegisteredNameID>
        <LegalEntityNameID>98391281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מסעוד עמר</PublicationProhibitedFullName>
      </CaseParties>
    </CasePartiesSelectionDS>
    <DecisionName>החלטה  שניתנה ע"י  יהורם שקד</DecisionName>
    <CourtDisplayName>בית משפט לענייני משפחה בתל אביב -יפו</CourtDisplayName>
    <IsCaseJudgePanel>false</IsCaseJudgePanel>
    <DecisionSignatureDate>2024-11-14T15:29:09.1668447+02:00</DecisionSignatureDate>
    <OpenCaseDate>2024-10-27T13:10:00+02:00</OpenCaseDate>
    <CaseFeeSum>0.000</CaseFeeSum>
    <DecisionTypeID>1</DecisionTypeID>
    <DecisionSignatureUserName>יהורם שקד</DecisionSignatureUserName>
    <DecisionSignatureDateHebrew>2024-11-14T15:29:09.1668447+02:00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שביט עמר נ' עמר</CaseName>
    <DecisionNumberInCase>3</DecisionNumberInCase>
  </dt_Decision>
  <dt_DecisionCase>
    <DecisionID>0</DecisionID>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סיון שביט עמר</FullName>
        <FirstName>סיון</FirstName>
        <LastName>שביט עמר</LastName>
        <PartyPropertyName/>
        <AuthenticationTypeAndNumber>ת"ז 304947484</AuthenticationTypeAndNumber>
        <RepresentatedOrRepresentativesNames>ארז חיימי</RepresentatedOrRepresentativesNames>
        <RepresentatedOrRepresentativesCount>1</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279013874</CasePartyID>
        <PartyTypeID>1</PartyTypeID>
        <ActivityStatusID>1</ActivityStatusID>
        <PartyAliasID>3</PartyAliasID>
        <PartyAliasName>מבקש</PartyAliasName>
        <OrdinalNumber>1</OrdinalNumber>
        <LegalEntityID>81699783</LegalEntityID>
        <CaseLegalEntityID>132764170</CaseLegalEntityID>
        <AuthenticationTypeID>1</AuthenticationTypeID>
        <AuthenticationTypeName>ת"ז</AuthenticationTypeName>
        <LegalEntityNumber>304947484</LegalEntityNumber>
        <IsMainPartyType>true</IsMainPartyType>
        <CaseDisplayIdentifier>47508-10-24</CaseDisplayIdentifier>
        <CaseTypeID>10043</CaseTypeID>
        <CaseTypeName>יישוב סכסוך (י"ס)</CaseTypeName>
        <CaseName>שביט עמר נ' עמר</CaseName>
        <FullAddress>בן חיים 5 רמת השרון </FullAddress>
        <MotionID>0</MotionID>
        <CasePleaID>0</CasePleaID>
        <FatherName>שלמה</FatherName>
        <LinkedCaseID>0</LinkedCaseID>
        <PartyID>1</PartyID>
        <CasePartyCategoryID>2</CasePartyCategoryID>
        <LegalEntityAddressID>91094819</LegalEntityAddressID>
        <PleaTypeID>5</PleaTypeID>
        <GroupPartyAlias>מבקשים</GroupPartyAlias>
        <IsConverted>false</IsConverted>
        <LegalEntityRegisteredNameID>10933841</LegalEntityRegisteredNameID>
        <LegalEntityNameID>98391280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שביט עמר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ארז חיימי</FullName>
        <FirstName>ארז</FirstName>
        <LastName>חיימי</LastName>
        <PartyPropertyName/>
        <AuthenticationTypeAndNumber>מ.ר. 72379</AuthenticationTypeAndNumber>
        <RepresentatedOrRepresentativesNames>סיון שביט עמר</RepresentatedOrRepresentativesNames>
        <RepresentatedOrRepresentativesCount>1</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279013875</CasePartyID>
        <PartyTypeID>2</PartyTypeID>
        <ActivityStatusID>1</ActivityStatusID>
        <PartyAliasID>22</PartyAliasID>
        <PartyAliasName>בא כוח מבקשים</PartyAliasName>
        <OrdinalNumber>1</OrdinalNumber>
        <LegalEntityID>74653120</LegalEntityID>
        <CaseLegalEntityID>132764171</CaseLegalEntityID>
        <AuthenticationTypeID>4</AuthenticationTypeID>
        <AuthenticationTypeName>מ.ר.</AuthenticationTypeName>
        <LegalEntityNumber>72379</LegalEntityNumber>
        <IsMainPartyType>true</IsMainPartyType>
        <CaseDisplayIdentifier>47508-10-24</CaseDisplayIdentifier>
        <CaseTypeID>10043</CaseTypeID>
        <CaseTypeName>יישוב סכסוך (י"ס)</CaseTypeName>
        <CaseName>שביט עמר נ' עמר</CaseName>
        <FullAddress>מוטה גור 9 פתח תקווה </FullAddress>
        <EmailAddress>Erez.haimylawoffice@gmail.com</EmailAddress>
        <MotionID>0</MotionID>
        <CasePleaID>0</CasePleaID>
        <LinkedCaseID>0</LinkedCaseID>
        <PartyID>1</PartyID>
        <CasePartyCategoryID>2</CasePartyCategoryID>
        <LegalEntityAddressID>81441851</LegalEntityAddressID>
        <LegalEntityEmailAddressID>68254678</LegalEntityEmailAddressID>
        <PleaTypeID>5</PleaTypeID>
        <LawyerOfficeName>משרד עו"ד ארז חיימי</LawyerOfficeName>
        <LawyerOfficeID>74653121</LawyerOfficeID>
        <GroupPartyAlias/>
        <IsConverted>false</IsConverted>
        <LegalEntityNameID>80426717</LegalEntityNameID>
        <RepresentatedNamesOfAssistant/>
        <LegalEntityTypeID>4</LegalEntityTypeID>
        <IsVerdictExists>false</IsVerdictExists>
        <IsAsirAzir>false</IsAsirAzir>
        <MainAndSecSpec/>
        <IsPublicationProhibited>false</IsPublicationProhibited>
        <PublicationProhibitedFullName>ארז חיימי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עודד מסעוד עמר</FullName>
        <FirstName>מסעוד עודד</FirstName>
        <LastName>עמר</LastName>
        <PartyPropertyName/>
        <AuthenticationTypeAndNumber>ת"ז 036777290</AuthenticationTypeAndNumber>
        <RepresentatedOrRepresentativesNames/>
        <RepresentatedOrRepresentativesCount>0</RepresentatedOrRepresentativesCount>
        <InvitedBy/>
        <CaseID>82064096</CaseID>
        <CaseJudicialPersonPresentationDS>
          <CaseJudicalPersonActive>
            <CaseID>82064096</CaseID>
            <JudicialPersonID>024693871@GOV.IL</JudicialPersonID>
            <JudicialPersonTypeID>1</JudicialPersonTypeID>
            <JudicialTypeID>1</JudicialTypeID>
            <IsChairman>false</IsChairman>
            <TreatmentStartDate>2024-10-28T11:12:04.95+02:00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279013876</CasePartyID>
        <PartyTypeID>1</PartyTypeID>
        <ActivityStatusID>1</ActivityStatusID>
        <PartyAliasID>4</PartyAliasID>
        <PartyAliasName>משיב</PartyAliasName>
        <OrdinalNumber>1</OrdinalNumber>
        <LegalEntityID>33096077</LegalEntityID>
        <CaseLegalEntityID>132764172</CaseLegalEntityID>
        <AuthenticationTypeID>1</AuthenticationTypeID>
        <AuthenticationTypeName>ת"ז</AuthenticationTypeName>
        <LegalEntityNumber>036777290</LegalEntityNumber>
        <IsMainPartyType>true</IsMainPartyType>
        <CaseDisplayIdentifier>47508-10-24</CaseDisplayIdentifier>
        <CaseTypeID>10043</CaseTypeID>
        <CaseTypeName>יישוב סכסוך (י"ס)</CaseTypeName>
        <CaseName>שביט עמר נ' עמר</CaseName>
        <FullAddress>בן חיים 5 רמת השרון </FullAddress>
        <MotionID>0</MotionID>
        <CasePleaID>0</CasePleaID>
        <PassportCountryID>900</PassportCountryID>
        <FatherName>יאיר</FatherName>
        <LinkedCaseID>0</LinkedCaseID>
        <PartyID>2</PartyID>
        <CasePartyCategoryID>2</CasePartyCategoryID>
        <LegalEntityAddressID>91094820</LegalEntityAddressID>
        <GrandfatherName/>
        <DrivingLicenseNumber>8492176</DrivingLicenseNumber>
        <PleaTypeID>5</PleaTypeID>
        <GroupPartyAlias>משיבים</GroupPartyAlias>
        <IsConverted>false</IsConverted>
        <LegalEntityRegisteredNameID>10933842</LegalEntityRegisteredNameID>
        <LegalEntityNameID>98391281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מסעוד עמר</PublicationProhibitedFullName>
      </CaseParties>
    </CasePartiesSelectionDS>
    <CaseName>שביט עמר נ' עמר</CaseName>
    <CaseDisplayIdentifier>47508-10-24</CaseDisplayIdentifier>
    <CaseInterestID>10465</CaseInterestID>
    <CaseTypeShortName>י"ס</CaseTypeShortName>
  </dt_DecisionCase>
  <dt_DecisionJudgePanel>
    <JudgeID>024693871@GOV.IL</JudgeID>
    <DisplayName>יהורם שקד</DisplayName>
    <RoleName>שופט</RoleName>
    <UserTitleName>שופט, סגן הנשיאה</UserTitleName>
  </dt_DecisionJudgePanel>
  <dt_LegalEntityDetails>
    <PartyID>1</PartyID>
    <PartyTypeID>1</PartyTypeID>
    <DecisionID>0</DecisionID>
    <StreetName>בן חיים 5</StreetName>
    <CityName>רמת השרון</CityName>
    <FullName>סיון שביט עמר</FullName>
    <IsPublicationProhibited>false</IsPublicationProhibited>
  </dt_LegalEntityDetails>
  <dt_LegalEntityDetails>
    <Fax>03-5105154</Fax>
    <PartyID>1</PartyID>
    <PartyTypeID>2</PartyTypeID>
    <DecisionID>0</DecisionID>
    <StreetName>מוטה גור 9</StreetName>
    <ZipCode>49517</ZipCode>
    <CityName>פתח תקווה</CityName>
    <FullName>ארז חיימי</FullName>
    <Email>Erez.haimylawoffice@gmail.com</Email>
    <IsPublicationProhibited>false</IsPublicationProhibited>
  </dt_LegalEntityDetails>
  <dt_LegalEntityDetails>
    <PartyID>2</PartyID>
    <PartyTypeID>1</PartyTypeID>
    <DecisionID>0</DecisionID>
    <StreetName>בן חיים 5</StreetName>
    <CityName>רמת השרון</CityName>
    <FullName>עודד מסעוד עמר</FullName>
    <IsPublicationProhibited>false</IsPublicationProhibited>
  </dt_LegalEntityDetails>
  <dt_CaseJudicalPersonActive>
    <CaseJudicalPerson>שופט, סגן הנשיאה יהורם שקד</CaseJudicalPerson>
  </dt_CaseJudicalPersonActive>
  <dt_Sitting/>
</DecisionTemplateDS>
</file>

<file path=customXml/itemProps1.xml><?xml version="1.0" encoding="utf-8"?>
<ds:datastoreItem xmlns:ds="http://schemas.openxmlformats.org/officeDocument/2006/customXml" ds:itemID="{85401F5F-6EE4-4067-B0EC-C7690E8449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5288</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2024-11-21T10:39:00Z</dcterms:created>
  <dcterms:modified xsi:type="dcterms:W3CDTF">2024-11-21T10:39:00Z</dcterms:modified>
</cp:coreProperties>
</file>